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E45" w:rsidRDefault="00F14E45" w:rsidP="005635FF">
      <w:pPr>
        <w:tabs>
          <w:tab w:val="center" w:pos="-567"/>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BAB II</w:t>
      </w:r>
    </w:p>
    <w:p w:rsidR="009D4D75" w:rsidRDefault="00034FC9" w:rsidP="003940A7">
      <w:pPr>
        <w:spacing w:before="240" w:line="360" w:lineRule="auto"/>
        <w:jc w:val="center"/>
        <w:rPr>
          <w:rFonts w:asciiTheme="majorBidi" w:hAnsiTheme="majorBidi" w:cstheme="majorBidi"/>
          <w:b/>
          <w:bCs/>
          <w:sz w:val="24"/>
          <w:szCs w:val="24"/>
        </w:rPr>
      </w:pPr>
      <w:r w:rsidRPr="00034FC9">
        <w:rPr>
          <w:rFonts w:asciiTheme="majorBidi" w:hAnsiTheme="majorBidi" w:cstheme="majorBidi"/>
          <w:b/>
          <w:bCs/>
          <w:sz w:val="24"/>
          <w:szCs w:val="24"/>
        </w:rPr>
        <w:t>LANDASAN TEORI</w:t>
      </w:r>
    </w:p>
    <w:p w:rsidR="00034FC9" w:rsidRDefault="00034FC9" w:rsidP="00D7544F">
      <w:pPr>
        <w:pStyle w:val="ListParagraph"/>
        <w:numPr>
          <w:ilvl w:val="0"/>
          <w:numId w:val="16"/>
        </w:numPr>
        <w:spacing w:before="0" w:after="0"/>
        <w:ind w:left="426" w:hanging="426"/>
        <w:rPr>
          <w:b/>
          <w:bCs/>
        </w:rPr>
      </w:pPr>
      <w:r w:rsidRPr="00D7544F">
        <w:rPr>
          <w:b/>
          <w:bCs/>
        </w:rPr>
        <w:t>Pengertian Akad Dan Macam-Macamnya</w:t>
      </w:r>
    </w:p>
    <w:p w:rsidR="00D7544F" w:rsidRPr="00D7544F" w:rsidRDefault="00D7544F" w:rsidP="00D7544F">
      <w:pPr>
        <w:pStyle w:val="ListParagraph"/>
        <w:numPr>
          <w:ilvl w:val="0"/>
          <w:numId w:val="17"/>
        </w:numPr>
        <w:spacing w:after="0"/>
        <w:ind w:left="426" w:hanging="426"/>
        <w:rPr>
          <w:b/>
          <w:bCs/>
        </w:rPr>
      </w:pPr>
      <w:r>
        <w:rPr>
          <w:b/>
          <w:bCs/>
        </w:rPr>
        <w:t>Pengertian Akad</w:t>
      </w:r>
    </w:p>
    <w:p w:rsidR="00034FC9" w:rsidRPr="005154CF" w:rsidRDefault="00034FC9" w:rsidP="00D7544F">
      <w:pPr>
        <w:spacing w:after="0" w:line="480" w:lineRule="auto"/>
        <w:ind w:firstLine="709"/>
        <w:jc w:val="both"/>
        <w:rPr>
          <w:rFonts w:asciiTheme="majorBidi" w:hAnsiTheme="majorBidi" w:cstheme="majorBidi"/>
          <w:sz w:val="24"/>
          <w:szCs w:val="24"/>
        </w:rPr>
      </w:pPr>
      <w:r w:rsidRPr="005154CF">
        <w:rPr>
          <w:rFonts w:asciiTheme="majorBidi" w:hAnsiTheme="majorBidi" w:cstheme="majorBidi"/>
          <w:sz w:val="24"/>
          <w:szCs w:val="24"/>
        </w:rPr>
        <w:t>Dalam bahasa Arab lafal akad berasal dari kata: “</w:t>
      </w:r>
      <w:r w:rsidRPr="005154CF">
        <w:rPr>
          <w:rFonts w:asciiTheme="majorBidi" w:hAnsiTheme="majorBidi" w:cstheme="majorBidi"/>
          <w:i/>
          <w:iCs/>
          <w:sz w:val="24"/>
          <w:szCs w:val="24"/>
        </w:rPr>
        <w:t>aqada-ya’qidu-‘aqdan</w:t>
      </w:r>
      <w:r w:rsidRPr="005154CF">
        <w:rPr>
          <w:rFonts w:asciiTheme="majorBidi" w:hAnsiTheme="majorBidi" w:cstheme="majorBidi"/>
          <w:sz w:val="24"/>
          <w:szCs w:val="24"/>
        </w:rPr>
        <w:t>, yang sinonimnya:</w:t>
      </w:r>
    </w:p>
    <w:p w:rsidR="00034FC9" w:rsidRDefault="00034FC9" w:rsidP="00D7544F">
      <w:pPr>
        <w:pStyle w:val="ListParagraph"/>
        <w:spacing w:before="0" w:after="0"/>
      </w:pPr>
      <w:r w:rsidRPr="006018A2">
        <w:rPr>
          <w:i/>
          <w:iCs/>
        </w:rPr>
        <w:t>Ja’ala ‘uqdatan</w:t>
      </w:r>
      <w:r w:rsidRPr="006018A2">
        <w:t>, yang</w:t>
      </w:r>
      <w:r>
        <w:t xml:space="preserve"> artinya: menjadikan ikatan;</w:t>
      </w:r>
    </w:p>
    <w:p w:rsidR="00034FC9" w:rsidRDefault="00034FC9" w:rsidP="00F15589">
      <w:pPr>
        <w:pStyle w:val="ListParagraph"/>
      </w:pPr>
      <w:r w:rsidRPr="00C50C7F">
        <w:rPr>
          <w:i/>
          <w:iCs/>
        </w:rPr>
        <w:t>Akkada,</w:t>
      </w:r>
      <w:r>
        <w:t xml:space="preserve"> yang artinya memperkuat;</w:t>
      </w:r>
    </w:p>
    <w:p w:rsidR="00D7544F" w:rsidRPr="00D7544F" w:rsidRDefault="00034FC9" w:rsidP="00D7544F">
      <w:pPr>
        <w:pStyle w:val="ListParagraph"/>
        <w:spacing w:before="0" w:after="0"/>
      </w:pPr>
      <w:r w:rsidRPr="00D7544F">
        <w:rPr>
          <w:i/>
          <w:iCs/>
        </w:rPr>
        <w:t>Lazim</w:t>
      </w:r>
      <w:r w:rsidRPr="00D7544F">
        <w:t>, yang artinnya menetapkan</w:t>
      </w:r>
      <w:r w:rsidR="003940A7" w:rsidRPr="00D7544F">
        <w:t>.</w:t>
      </w:r>
      <w:r w:rsidR="00CE5B58">
        <w:rPr>
          <w:rStyle w:val="FootnoteReference"/>
        </w:rPr>
        <w:footnoteReference w:id="2"/>
      </w:r>
    </w:p>
    <w:p w:rsidR="00087E76" w:rsidRDefault="00D7544F" w:rsidP="00F47FD1">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CE5B58">
        <w:rPr>
          <w:rFonts w:asciiTheme="majorBidi" w:hAnsiTheme="majorBidi" w:cstheme="majorBidi"/>
          <w:sz w:val="24"/>
          <w:szCs w:val="24"/>
        </w:rPr>
        <w:t>Kata a</w:t>
      </w:r>
      <w:r w:rsidR="003940A7" w:rsidRPr="00D7544F">
        <w:rPr>
          <w:rFonts w:asciiTheme="majorBidi" w:hAnsiTheme="majorBidi" w:cstheme="majorBidi"/>
          <w:sz w:val="24"/>
          <w:szCs w:val="24"/>
        </w:rPr>
        <w:t xml:space="preserve">kad </w:t>
      </w:r>
      <w:r w:rsidR="00CE5B58">
        <w:rPr>
          <w:rFonts w:asciiTheme="majorBidi" w:hAnsiTheme="majorBidi" w:cstheme="majorBidi"/>
          <w:sz w:val="24"/>
          <w:szCs w:val="24"/>
        </w:rPr>
        <w:t xml:space="preserve">berasal dari </w:t>
      </w:r>
      <w:r w:rsidR="003940A7" w:rsidRPr="00D7544F">
        <w:rPr>
          <w:rFonts w:asciiTheme="majorBidi" w:hAnsiTheme="majorBidi" w:cstheme="majorBidi"/>
          <w:sz w:val="24"/>
          <w:szCs w:val="24"/>
        </w:rPr>
        <w:t xml:space="preserve">bahasa Arab </w:t>
      </w:r>
      <w:r w:rsidR="00F47FD1">
        <w:rPr>
          <w:rFonts w:asciiTheme="majorBidi" w:hAnsiTheme="majorBidi" w:cstheme="majorBidi"/>
          <w:i/>
          <w:iCs/>
          <w:sz w:val="24"/>
          <w:szCs w:val="24"/>
        </w:rPr>
        <w:t>‘A</w:t>
      </w:r>
      <w:r w:rsidR="00CE5B58" w:rsidRPr="00CE5B58">
        <w:rPr>
          <w:rFonts w:asciiTheme="majorBidi" w:hAnsiTheme="majorBidi" w:cstheme="majorBidi"/>
          <w:i/>
          <w:iCs/>
          <w:sz w:val="24"/>
          <w:szCs w:val="24"/>
        </w:rPr>
        <w:t>q</w:t>
      </w:r>
      <w:r w:rsidR="00F47FD1">
        <w:rPr>
          <w:rFonts w:asciiTheme="majorBidi" w:hAnsiTheme="majorBidi" w:cstheme="majorBidi"/>
          <w:i/>
          <w:iCs/>
          <w:sz w:val="24"/>
          <w:szCs w:val="24"/>
        </w:rPr>
        <w:t>a</w:t>
      </w:r>
      <w:r w:rsidR="00CE5B58" w:rsidRPr="00CE5B58">
        <w:rPr>
          <w:rFonts w:asciiTheme="majorBidi" w:hAnsiTheme="majorBidi" w:cstheme="majorBidi"/>
          <w:i/>
          <w:iCs/>
          <w:sz w:val="24"/>
          <w:szCs w:val="24"/>
        </w:rPr>
        <w:t>d</w:t>
      </w:r>
      <w:r w:rsidR="00CE5B58">
        <w:rPr>
          <w:rFonts w:asciiTheme="majorBidi" w:hAnsiTheme="majorBidi" w:cstheme="majorBidi"/>
          <w:sz w:val="24"/>
          <w:szCs w:val="24"/>
        </w:rPr>
        <w:t xml:space="preserve"> </w:t>
      </w:r>
      <w:r w:rsidR="00087E76">
        <w:rPr>
          <w:rFonts w:asciiTheme="majorBidi" w:hAnsiTheme="majorBidi" w:cstheme="majorBidi"/>
          <w:sz w:val="24"/>
          <w:szCs w:val="24"/>
        </w:rPr>
        <w:t>yang mempunyai arti mengikat (</w:t>
      </w:r>
      <w:r w:rsidR="00087E76">
        <w:rPr>
          <w:rFonts w:asciiTheme="majorBidi" w:hAnsiTheme="majorBidi" w:cstheme="majorBidi" w:hint="cs"/>
          <w:sz w:val="24"/>
          <w:szCs w:val="24"/>
          <w:rtl/>
        </w:rPr>
        <w:t>الربط</w:t>
      </w:r>
      <w:proofErr w:type="gramStart"/>
      <w:r w:rsidR="00087E76">
        <w:rPr>
          <w:rFonts w:asciiTheme="majorBidi" w:hAnsiTheme="majorBidi" w:cstheme="majorBidi"/>
          <w:sz w:val="24"/>
          <w:szCs w:val="24"/>
        </w:rPr>
        <w:t>)</w:t>
      </w:r>
      <w:r w:rsidR="00087E76">
        <w:rPr>
          <w:rFonts w:asciiTheme="majorBidi" w:hAnsiTheme="majorBidi" w:cstheme="majorBidi" w:hint="cs"/>
          <w:sz w:val="24"/>
          <w:szCs w:val="24"/>
          <w:rtl/>
        </w:rPr>
        <w:t xml:space="preserve"> </w:t>
      </w:r>
      <w:r w:rsidR="00087E76">
        <w:rPr>
          <w:rFonts w:asciiTheme="majorBidi" w:hAnsiTheme="majorBidi" w:cstheme="majorBidi"/>
          <w:sz w:val="24"/>
          <w:szCs w:val="24"/>
        </w:rPr>
        <w:t xml:space="preserve"> yaitu</w:t>
      </w:r>
      <w:proofErr w:type="gramEnd"/>
      <w:r w:rsidR="00087E76">
        <w:rPr>
          <w:rFonts w:asciiTheme="majorBidi" w:hAnsiTheme="majorBidi" w:cstheme="majorBidi"/>
          <w:sz w:val="24"/>
          <w:szCs w:val="24"/>
        </w:rPr>
        <w:t xml:space="preserve"> mengumpulkan dua ujung tali dan mengikat salah satunya dengan yang lain sehingga bersambung, kemudian keduanya menjadi sebagai sepotong benda. </w:t>
      </w:r>
      <w:proofErr w:type="gramStart"/>
      <w:r w:rsidR="00087E76">
        <w:rPr>
          <w:rFonts w:asciiTheme="majorBidi" w:hAnsiTheme="majorBidi" w:cstheme="majorBidi"/>
          <w:sz w:val="24"/>
          <w:szCs w:val="24"/>
        </w:rPr>
        <w:t>Sambungan (</w:t>
      </w:r>
      <w:r w:rsidR="00087E76">
        <w:rPr>
          <w:rFonts w:asciiTheme="majorBidi" w:hAnsiTheme="majorBidi" w:cstheme="majorBidi" w:hint="cs"/>
          <w:sz w:val="24"/>
          <w:szCs w:val="24"/>
          <w:rtl/>
        </w:rPr>
        <w:t>عقدة</w:t>
      </w:r>
      <w:r w:rsidR="00087E76">
        <w:rPr>
          <w:rFonts w:asciiTheme="majorBidi" w:hAnsiTheme="majorBidi" w:cstheme="majorBidi"/>
          <w:sz w:val="24"/>
          <w:szCs w:val="24"/>
        </w:rPr>
        <w:t>) yaitu sambungan yang memegang kedua ujung itu dan mengikatnya.</w:t>
      </w:r>
      <w:proofErr w:type="gramEnd"/>
      <w:r w:rsidR="00CE5B58">
        <w:rPr>
          <w:rFonts w:asciiTheme="majorBidi" w:hAnsiTheme="majorBidi" w:cstheme="majorBidi"/>
          <w:sz w:val="24"/>
          <w:szCs w:val="24"/>
        </w:rPr>
        <w:t xml:space="preserve"> </w:t>
      </w:r>
      <w:proofErr w:type="gramStart"/>
      <w:r w:rsidR="00087E76">
        <w:rPr>
          <w:rFonts w:asciiTheme="majorBidi" w:hAnsiTheme="majorBidi" w:cstheme="majorBidi"/>
          <w:sz w:val="24"/>
          <w:szCs w:val="24"/>
        </w:rPr>
        <w:t>Janji (</w:t>
      </w:r>
      <w:r w:rsidR="00087E76">
        <w:rPr>
          <w:rFonts w:asciiTheme="majorBidi" w:hAnsiTheme="majorBidi" w:cstheme="majorBidi" w:hint="cs"/>
          <w:sz w:val="24"/>
          <w:szCs w:val="24"/>
          <w:rtl/>
        </w:rPr>
        <w:t>العهد</w:t>
      </w:r>
      <w:r w:rsidR="00087E76">
        <w:rPr>
          <w:rFonts w:asciiTheme="majorBidi" w:hAnsiTheme="majorBidi" w:cstheme="majorBidi"/>
          <w:sz w:val="24"/>
          <w:szCs w:val="24"/>
        </w:rPr>
        <w:t>)</w:t>
      </w:r>
      <w:r w:rsidR="00363990">
        <w:rPr>
          <w:rFonts w:asciiTheme="majorBidi" w:hAnsiTheme="majorBidi" w:cstheme="majorBidi"/>
          <w:sz w:val="24"/>
          <w:szCs w:val="24"/>
        </w:rPr>
        <w:t xml:space="preserve"> </w:t>
      </w:r>
      <w:r w:rsidR="00087E76">
        <w:rPr>
          <w:rFonts w:asciiTheme="majorBidi" w:hAnsiTheme="majorBidi" w:cstheme="majorBidi"/>
          <w:sz w:val="24"/>
          <w:szCs w:val="24"/>
        </w:rPr>
        <w:t>yaitu siapa saja menepati janjinya kepada Allah, sesungguhnya Allah mengasihi orang-orang yang taqwa.</w:t>
      </w:r>
      <w:proofErr w:type="gramEnd"/>
      <w:r w:rsidR="00087E76">
        <w:rPr>
          <w:rStyle w:val="FootnoteReference"/>
          <w:rFonts w:asciiTheme="majorBidi" w:hAnsiTheme="majorBidi" w:cstheme="majorBidi"/>
          <w:sz w:val="24"/>
          <w:szCs w:val="24"/>
        </w:rPr>
        <w:footnoteReference w:id="3"/>
      </w:r>
      <w:r w:rsidR="00087E76">
        <w:rPr>
          <w:rFonts w:asciiTheme="majorBidi" w:hAnsiTheme="majorBidi" w:cstheme="majorBidi"/>
          <w:sz w:val="24"/>
          <w:szCs w:val="24"/>
        </w:rPr>
        <w:t xml:space="preserve"> </w:t>
      </w:r>
    </w:p>
    <w:p w:rsidR="00F47FD1" w:rsidRDefault="00F47FD1" w:rsidP="00F47FD1">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Dari uraian diatas dapat disimpulkan bahwa akad yang dibuat seseorang tersebut tetap mengikat orang yang membuatnya, terjadinya dua perjanjian atau lebih yaitu </w:t>
      </w:r>
      <w:r w:rsidR="00841009">
        <w:rPr>
          <w:rFonts w:asciiTheme="majorBidi" w:hAnsiTheme="majorBidi" w:cstheme="majorBidi"/>
          <w:sz w:val="24"/>
          <w:szCs w:val="24"/>
        </w:rPr>
        <w:t>dua orang yang mempunyai hubungan antara yang satu dengan yang lain disebut perikatan.</w:t>
      </w:r>
    </w:p>
    <w:p w:rsidR="00D7544F" w:rsidRDefault="00087E76" w:rsidP="00BE40DE">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CE5B58">
        <w:rPr>
          <w:rFonts w:asciiTheme="majorBidi" w:hAnsiTheme="majorBidi" w:cstheme="majorBidi"/>
          <w:sz w:val="24"/>
          <w:szCs w:val="24"/>
        </w:rPr>
        <w:t xml:space="preserve">Secara etimologi </w:t>
      </w:r>
      <w:r w:rsidR="00884AF8" w:rsidRPr="00D7544F">
        <w:rPr>
          <w:rFonts w:asciiTheme="majorBidi" w:hAnsiTheme="majorBidi" w:cstheme="majorBidi"/>
          <w:sz w:val="24"/>
          <w:szCs w:val="24"/>
        </w:rPr>
        <w:t>berarti perikatan, perjajian, dan permufakatan (</w:t>
      </w:r>
      <w:r w:rsidR="00884AF8" w:rsidRPr="00D7544F">
        <w:rPr>
          <w:rFonts w:asciiTheme="majorBidi" w:hAnsiTheme="majorBidi" w:cstheme="majorBidi"/>
          <w:i/>
          <w:iCs/>
          <w:sz w:val="24"/>
          <w:szCs w:val="24"/>
        </w:rPr>
        <w:t>al-ittifaq</w:t>
      </w:r>
      <w:r w:rsidR="00260886" w:rsidRPr="00D7544F">
        <w:rPr>
          <w:rFonts w:asciiTheme="majorBidi" w:hAnsiTheme="majorBidi" w:cstheme="majorBidi"/>
          <w:sz w:val="24"/>
          <w:szCs w:val="24"/>
        </w:rPr>
        <w:t>).</w:t>
      </w:r>
      <w:proofErr w:type="gramEnd"/>
      <w:r w:rsidR="00260886" w:rsidRPr="00D7544F">
        <w:rPr>
          <w:rFonts w:asciiTheme="majorBidi" w:hAnsiTheme="majorBidi" w:cstheme="majorBidi"/>
          <w:sz w:val="24"/>
          <w:szCs w:val="24"/>
        </w:rPr>
        <w:t xml:space="preserve"> </w:t>
      </w:r>
      <w:proofErr w:type="gramStart"/>
      <w:r w:rsidR="00884AF8" w:rsidRPr="00D7544F">
        <w:rPr>
          <w:rFonts w:asciiTheme="majorBidi" w:hAnsiTheme="majorBidi" w:cstheme="majorBidi"/>
          <w:sz w:val="24"/>
          <w:szCs w:val="24"/>
        </w:rPr>
        <w:t xml:space="preserve">Secara </w:t>
      </w:r>
      <w:r w:rsidR="00260886" w:rsidRPr="00D7544F">
        <w:rPr>
          <w:rFonts w:asciiTheme="majorBidi" w:hAnsiTheme="majorBidi" w:cstheme="majorBidi"/>
          <w:sz w:val="24"/>
          <w:szCs w:val="24"/>
        </w:rPr>
        <w:t>terminologi</w:t>
      </w:r>
      <w:r w:rsidR="00D376E4" w:rsidRPr="00D7544F">
        <w:rPr>
          <w:rFonts w:asciiTheme="majorBidi" w:hAnsiTheme="majorBidi" w:cstheme="majorBidi"/>
          <w:sz w:val="24"/>
          <w:szCs w:val="24"/>
        </w:rPr>
        <w:t xml:space="preserve"> </w:t>
      </w:r>
      <w:r w:rsidR="007327D5" w:rsidRPr="00D7544F">
        <w:rPr>
          <w:rFonts w:asciiTheme="majorBidi" w:hAnsiTheme="majorBidi" w:cstheme="majorBidi"/>
          <w:sz w:val="24"/>
          <w:szCs w:val="24"/>
        </w:rPr>
        <w:t>fiq</w:t>
      </w:r>
      <w:r w:rsidR="00884AF8" w:rsidRPr="00D7544F">
        <w:rPr>
          <w:rFonts w:asciiTheme="majorBidi" w:hAnsiTheme="majorBidi" w:cstheme="majorBidi"/>
          <w:sz w:val="24"/>
          <w:szCs w:val="24"/>
        </w:rPr>
        <w:t>h, akad didefinisikan pertalian ijab (pernyataan melakukan ikatan) da</w:t>
      </w:r>
      <w:r w:rsidR="00CE5B58">
        <w:rPr>
          <w:rFonts w:asciiTheme="majorBidi" w:hAnsiTheme="majorBidi" w:cstheme="majorBidi"/>
          <w:sz w:val="24"/>
          <w:szCs w:val="24"/>
        </w:rPr>
        <w:t>n q</w:t>
      </w:r>
      <w:r w:rsidR="00884AF8" w:rsidRPr="00D7544F">
        <w:rPr>
          <w:rFonts w:asciiTheme="majorBidi" w:hAnsiTheme="majorBidi" w:cstheme="majorBidi"/>
          <w:sz w:val="24"/>
          <w:szCs w:val="24"/>
        </w:rPr>
        <w:t xml:space="preserve">obul (pernyataan penerimaan ikatan) dan sesuai dengan kehendak </w:t>
      </w:r>
      <w:r w:rsidR="00884AF8" w:rsidRPr="00D7544F">
        <w:rPr>
          <w:rFonts w:asciiTheme="majorBidi" w:hAnsiTheme="majorBidi" w:cstheme="majorBidi"/>
          <w:sz w:val="24"/>
          <w:szCs w:val="24"/>
        </w:rPr>
        <w:lastRenderedPageBreak/>
        <w:t>syari’at</w:t>
      </w:r>
      <w:r w:rsidR="001551CC">
        <w:rPr>
          <w:rFonts w:asciiTheme="majorBidi" w:hAnsiTheme="majorBidi" w:cstheme="majorBidi"/>
          <w:sz w:val="24"/>
          <w:szCs w:val="24"/>
        </w:rPr>
        <w:t xml:space="preserve"> </w:t>
      </w:r>
      <w:r w:rsidR="001551CC">
        <w:rPr>
          <w:rStyle w:val="FootnoteReference"/>
          <w:rFonts w:asciiTheme="majorBidi" w:hAnsiTheme="majorBidi" w:cstheme="majorBidi"/>
          <w:sz w:val="24"/>
          <w:szCs w:val="24"/>
        </w:rPr>
        <w:footnoteReference w:id="4"/>
      </w:r>
      <w:r w:rsidR="00884AF8" w:rsidRPr="00D7544F">
        <w:rPr>
          <w:rFonts w:asciiTheme="majorBidi" w:hAnsiTheme="majorBidi" w:cstheme="majorBidi"/>
          <w:sz w:val="24"/>
          <w:szCs w:val="24"/>
        </w:rPr>
        <w:t xml:space="preserve"> </w:t>
      </w:r>
      <w:r w:rsidR="001551CC">
        <w:rPr>
          <w:rFonts w:asciiTheme="majorBidi" w:hAnsiTheme="majorBidi" w:cstheme="majorBidi"/>
          <w:sz w:val="24"/>
          <w:szCs w:val="24"/>
        </w:rPr>
        <w:t xml:space="preserve"> </w:t>
      </w:r>
      <w:r w:rsidR="00884AF8" w:rsidRPr="00D7544F">
        <w:rPr>
          <w:rFonts w:asciiTheme="majorBidi" w:hAnsiTheme="majorBidi" w:cstheme="majorBidi"/>
          <w:sz w:val="24"/>
          <w:szCs w:val="24"/>
        </w:rPr>
        <w:t>yang ber</w:t>
      </w:r>
      <w:r w:rsidR="003908D0" w:rsidRPr="00D7544F">
        <w:rPr>
          <w:rFonts w:asciiTheme="majorBidi" w:hAnsiTheme="majorBidi" w:cstheme="majorBidi"/>
          <w:sz w:val="24"/>
          <w:szCs w:val="24"/>
        </w:rPr>
        <w:t>pengaruh kepada objek</w:t>
      </w:r>
      <w:r w:rsidR="001551CC">
        <w:rPr>
          <w:rStyle w:val="FootnoteReference"/>
          <w:rFonts w:asciiTheme="majorBidi" w:hAnsiTheme="majorBidi" w:cstheme="majorBidi"/>
          <w:sz w:val="24"/>
          <w:szCs w:val="24"/>
        </w:rPr>
        <w:footnoteReference w:id="5"/>
      </w:r>
      <w:r w:rsidR="003908D0" w:rsidRPr="00D7544F">
        <w:rPr>
          <w:rFonts w:asciiTheme="majorBidi" w:hAnsiTheme="majorBidi" w:cstheme="majorBidi"/>
          <w:sz w:val="24"/>
          <w:szCs w:val="24"/>
        </w:rPr>
        <w:t xml:space="preserve"> perikatan</w:t>
      </w:r>
      <w:r w:rsidR="00913E42" w:rsidRPr="00D7544F">
        <w:rPr>
          <w:rFonts w:asciiTheme="majorBidi" w:hAnsiTheme="majorBidi" w:cstheme="majorBidi"/>
          <w:sz w:val="24"/>
          <w:szCs w:val="24"/>
        </w:rPr>
        <w:t>.</w:t>
      </w:r>
      <w:proofErr w:type="gramEnd"/>
      <w:r w:rsidR="00913E42" w:rsidRPr="00D7544F">
        <w:rPr>
          <w:rStyle w:val="FootnoteReference"/>
          <w:rFonts w:asciiTheme="majorBidi" w:hAnsiTheme="majorBidi" w:cstheme="majorBidi"/>
          <w:sz w:val="24"/>
          <w:szCs w:val="24"/>
        </w:rPr>
        <w:footnoteReference w:id="6"/>
      </w:r>
      <w:r w:rsidR="00913E42" w:rsidRPr="00D7544F">
        <w:rPr>
          <w:rFonts w:asciiTheme="majorBidi" w:hAnsiTheme="majorBidi" w:cstheme="majorBidi"/>
          <w:sz w:val="24"/>
          <w:szCs w:val="24"/>
        </w:rPr>
        <w:t xml:space="preserve"> </w:t>
      </w:r>
      <w:r w:rsidR="007327D5" w:rsidRPr="00D7544F">
        <w:rPr>
          <w:rFonts w:asciiTheme="majorBidi" w:hAnsiTheme="majorBidi" w:cstheme="majorBidi"/>
          <w:sz w:val="24"/>
          <w:szCs w:val="24"/>
        </w:rPr>
        <w:t>Dalam Komp</w:t>
      </w:r>
      <w:r>
        <w:rPr>
          <w:rFonts w:asciiTheme="majorBidi" w:hAnsiTheme="majorBidi" w:cstheme="majorBidi"/>
          <w:sz w:val="24"/>
          <w:szCs w:val="24"/>
        </w:rPr>
        <w:t>i</w:t>
      </w:r>
      <w:r w:rsidR="007327D5" w:rsidRPr="00D7544F">
        <w:rPr>
          <w:rFonts w:asciiTheme="majorBidi" w:hAnsiTheme="majorBidi" w:cstheme="majorBidi"/>
          <w:sz w:val="24"/>
          <w:szCs w:val="24"/>
        </w:rPr>
        <w:t>lasi Hukum Ekonomi Syari’ah</w:t>
      </w:r>
      <w:r w:rsidR="00DB5C05" w:rsidRPr="00D7544F">
        <w:rPr>
          <w:rFonts w:asciiTheme="majorBidi" w:hAnsiTheme="majorBidi" w:cstheme="majorBidi"/>
          <w:sz w:val="24"/>
          <w:szCs w:val="24"/>
        </w:rPr>
        <w:t xml:space="preserve"> (2009: 15)</w:t>
      </w:r>
      <w:proofErr w:type="gramStart"/>
      <w:r w:rsidR="00DB5C05" w:rsidRPr="00D7544F">
        <w:rPr>
          <w:rFonts w:asciiTheme="majorBidi" w:hAnsiTheme="majorBidi" w:cstheme="majorBidi"/>
          <w:sz w:val="24"/>
          <w:szCs w:val="24"/>
        </w:rPr>
        <w:t>,</w:t>
      </w:r>
      <w:r w:rsidR="00D376E4" w:rsidRPr="00D7544F">
        <w:rPr>
          <w:rFonts w:asciiTheme="majorBidi" w:hAnsiTheme="majorBidi" w:cstheme="majorBidi"/>
          <w:sz w:val="24"/>
          <w:szCs w:val="24"/>
        </w:rPr>
        <w:t xml:space="preserve">  a</w:t>
      </w:r>
      <w:r w:rsidR="007327D5" w:rsidRPr="00D7544F">
        <w:rPr>
          <w:rFonts w:asciiTheme="majorBidi" w:hAnsiTheme="majorBidi" w:cstheme="majorBidi"/>
          <w:sz w:val="24"/>
          <w:szCs w:val="24"/>
        </w:rPr>
        <w:t>kad</w:t>
      </w:r>
      <w:proofErr w:type="gramEnd"/>
      <w:r w:rsidR="007327D5" w:rsidRPr="00D7544F">
        <w:rPr>
          <w:rFonts w:asciiTheme="majorBidi" w:hAnsiTheme="majorBidi" w:cstheme="majorBidi"/>
          <w:sz w:val="24"/>
          <w:szCs w:val="24"/>
        </w:rPr>
        <w:t xml:space="preserve"> adalah kesepakatan dalam suatu perjanjian antara dua pihak</w:t>
      </w:r>
      <w:r w:rsidR="00DB5C05" w:rsidRPr="00D7544F">
        <w:rPr>
          <w:rFonts w:asciiTheme="majorBidi" w:hAnsiTheme="majorBidi" w:cstheme="majorBidi"/>
          <w:sz w:val="24"/>
          <w:szCs w:val="24"/>
        </w:rPr>
        <w:t xml:space="preserve"> atau lebih untuk melakukan dan/atau tidak melakukan perbuatan hukum tertentu.</w:t>
      </w:r>
    </w:p>
    <w:p w:rsidR="00CE5B58" w:rsidRDefault="00CE5B58" w:rsidP="00561347">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DE2EEC">
        <w:rPr>
          <w:rFonts w:asciiTheme="majorBidi" w:hAnsiTheme="majorBidi" w:cstheme="majorBidi"/>
          <w:sz w:val="24"/>
          <w:szCs w:val="24"/>
        </w:rPr>
        <w:t>D</w:t>
      </w:r>
      <w:r w:rsidR="00561347">
        <w:rPr>
          <w:rFonts w:asciiTheme="majorBidi" w:hAnsiTheme="majorBidi" w:cstheme="majorBidi"/>
          <w:sz w:val="24"/>
          <w:szCs w:val="24"/>
        </w:rPr>
        <w:t>ari definisi yang dikemukakan diatas, dapat disimpulkan bahwa akad adalah suatu</w:t>
      </w:r>
      <w:r w:rsidR="00DE2EEC">
        <w:rPr>
          <w:rFonts w:asciiTheme="majorBidi" w:hAnsiTheme="majorBidi" w:cstheme="majorBidi"/>
          <w:sz w:val="24"/>
          <w:szCs w:val="24"/>
        </w:rPr>
        <w:t xml:space="preserve"> </w:t>
      </w:r>
      <w:r w:rsidR="00561347">
        <w:rPr>
          <w:rFonts w:asciiTheme="majorBidi" w:hAnsiTheme="majorBidi" w:cstheme="majorBidi"/>
          <w:sz w:val="24"/>
          <w:szCs w:val="24"/>
        </w:rPr>
        <w:t>perbuatan kesepakatan antara seseorang atau beberapa orang lainnya untuk melakukan perbuatan tertentu.</w:t>
      </w:r>
      <w:proofErr w:type="gramEnd"/>
      <w:r w:rsidR="00DE2EEC">
        <w:rPr>
          <w:rFonts w:asciiTheme="majorBidi" w:hAnsiTheme="majorBidi" w:cstheme="majorBidi"/>
          <w:sz w:val="24"/>
          <w:szCs w:val="24"/>
        </w:rPr>
        <w:t xml:space="preserve"> </w:t>
      </w:r>
      <w:proofErr w:type="gramStart"/>
      <w:r w:rsidR="00DE2EEC">
        <w:rPr>
          <w:rFonts w:asciiTheme="majorBidi" w:hAnsiTheme="majorBidi" w:cstheme="majorBidi"/>
          <w:sz w:val="24"/>
          <w:szCs w:val="24"/>
        </w:rPr>
        <w:t>Dimana perbuatan tersebut mempunyai akibat hukum yang diistilahkan dengan perbuatan hukum.</w:t>
      </w:r>
      <w:proofErr w:type="gramEnd"/>
      <w:r w:rsidR="00DE2EEC">
        <w:rPr>
          <w:rFonts w:asciiTheme="majorBidi" w:hAnsiTheme="majorBidi" w:cstheme="majorBidi"/>
          <w:sz w:val="24"/>
          <w:szCs w:val="24"/>
        </w:rPr>
        <w:t xml:space="preserve"> </w:t>
      </w:r>
      <w:proofErr w:type="gramStart"/>
      <w:r w:rsidR="00DE2EEC">
        <w:rPr>
          <w:rFonts w:asciiTheme="majorBidi" w:hAnsiTheme="majorBidi" w:cstheme="majorBidi"/>
          <w:sz w:val="24"/>
          <w:szCs w:val="24"/>
        </w:rPr>
        <w:t>Sedangkan perbuatan hukum itu diartikan sebagai segala perbuatan yang dilakukan oleh manusia secara sengaja untuk menimbulkan hak dan kewajiban.</w:t>
      </w:r>
      <w:proofErr w:type="gramEnd"/>
    </w:p>
    <w:p w:rsidR="00E34CC4" w:rsidRPr="008859C5" w:rsidRDefault="00D7544F" w:rsidP="008859C5">
      <w:pPr>
        <w:tabs>
          <w:tab w:val="left" w:pos="720"/>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rPr>
        <w:tab/>
      </w:r>
      <w:r w:rsidR="00C04348" w:rsidRPr="00D7544F">
        <w:rPr>
          <w:rFonts w:asciiTheme="majorBidi" w:hAnsiTheme="majorBidi" w:cstheme="majorBidi"/>
          <w:sz w:val="24"/>
          <w:szCs w:val="24"/>
          <w:lang w:val="id-ID"/>
        </w:rPr>
        <w:t xml:space="preserve">Dengan demikian, </w:t>
      </w:r>
      <w:r w:rsidR="00C04348" w:rsidRPr="003069E4">
        <w:rPr>
          <w:rFonts w:asciiTheme="majorBidi" w:hAnsiTheme="majorBidi" w:cstheme="majorBidi"/>
          <w:sz w:val="24"/>
          <w:szCs w:val="24"/>
          <w:lang w:val="id-ID"/>
        </w:rPr>
        <w:t>ijab-qobul</w:t>
      </w:r>
      <w:r w:rsidR="00C04348" w:rsidRPr="00D7544F">
        <w:rPr>
          <w:rFonts w:asciiTheme="majorBidi" w:hAnsiTheme="majorBidi" w:cstheme="majorBidi"/>
          <w:sz w:val="24"/>
          <w:szCs w:val="24"/>
          <w:lang w:val="id-ID"/>
        </w:rPr>
        <w:t xml:space="preserve"> adal</w:t>
      </w:r>
      <w:r w:rsidR="00BE0AA5" w:rsidRPr="00D7544F">
        <w:rPr>
          <w:rFonts w:asciiTheme="majorBidi" w:hAnsiTheme="majorBidi" w:cstheme="majorBidi"/>
          <w:sz w:val="24"/>
          <w:szCs w:val="24"/>
          <w:lang w:val="id-ID"/>
        </w:rPr>
        <w:t>a</w:t>
      </w:r>
      <w:r w:rsidR="00C04348" w:rsidRPr="00D7544F">
        <w:rPr>
          <w:rFonts w:asciiTheme="majorBidi" w:hAnsiTheme="majorBidi" w:cstheme="majorBidi"/>
          <w:sz w:val="24"/>
          <w:szCs w:val="24"/>
          <w:lang w:val="id-ID"/>
        </w:rPr>
        <w:t>h suatu perbuatan atau pertanyaan untuk menunjukkan suatu keridaan dalam berakad diantaranya</w:t>
      </w:r>
      <w:r w:rsidR="00101485" w:rsidRPr="00D7544F">
        <w:rPr>
          <w:rFonts w:asciiTheme="majorBidi" w:hAnsiTheme="majorBidi" w:cstheme="majorBidi"/>
          <w:sz w:val="24"/>
          <w:szCs w:val="24"/>
          <w:lang w:val="id-ID"/>
        </w:rPr>
        <w:t xml:space="preserve"> </w:t>
      </w:r>
      <w:r w:rsidR="00C04348" w:rsidRPr="00D7544F">
        <w:rPr>
          <w:rFonts w:asciiTheme="majorBidi" w:hAnsiTheme="majorBidi" w:cstheme="majorBidi"/>
          <w:sz w:val="24"/>
          <w:szCs w:val="24"/>
          <w:lang w:val="id-ID"/>
        </w:rPr>
        <w:t>dua orang atau lebih, sehingga terhindar atau keluar dari suatu ikatan</w:t>
      </w:r>
      <w:r w:rsidR="003F5BFE" w:rsidRPr="00D7544F">
        <w:rPr>
          <w:rFonts w:asciiTheme="majorBidi" w:hAnsiTheme="majorBidi" w:cstheme="majorBidi"/>
          <w:sz w:val="24"/>
          <w:szCs w:val="24"/>
          <w:lang w:val="id-ID"/>
        </w:rPr>
        <w:t xml:space="preserve"> yang tidak berdasarkan syara’.</w:t>
      </w:r>
      <w:r w:rsidR="00101485" w:rsidRPr="00D7544F">
        <w:rPr>
          <w:rFonts w:asciiTheme="majorBidi" w:hAnsiTheme="majorBidi" w:cstheme="majorBidi"/>
          <w:sz w:val="24"/>
          <w:szCs w:val="24"/>
          <w:lang w:val="id-ID"/>
        </w:rPr>
        <w:t xml:space="preserve"> </w:t>
      </w:r>
      <w:r w:rsidR="00101485" w:rsidRPr="00CE5B58">
        <w:rPr>
          <w:rFonts w:asciiTheme="majorBidi" w:hAnsiTheme="majorBidi" w:cstheme="majorBidi"/>
          <w:sz w:val="24"/>
          <w:szCs w:val="24"/>
          <w:lang w:val="id-ID"/>
        </w:rPr>
        <w:t>Oleh karena itu, dalam Islam tidak semua bentuk kesepakatan at</w:t>
      </w:r>
      <w:r w:rsidR="00087E76" w:rsidRPr="00087E76">
        <w:rPr>
          <w:rFonts w:asciiTheme="majorBidi" w:hAnsiTheme="majorBidi" w:cstheme="majorBidi"/>
          <w:sz w:val="24"/>
          <w:szCs w:val="24"/>
          <w:lang w:val="id-ID"/>
        </w:rPr>
        <w:t>a</w:t>
      </w:r>
      <w:r w:rsidR="00101485" w:rsidRPr="00CE5B58">
        <w:rPr>
          <w:rFonts w:asciiTheme="majorBidi" w:hAnsiTheme="majorBidi" w:cstheme="majorBidi"/>
          <w:sz w:val="24"/>
          <w:szCs w:val="24"/>
          <w:lang w:val="id-ID"/>
        </w:rPr>
        <w:t>u perjanjian dapat dikategorikan sebagai akad, terutama kesepakatan yang tidak didasarkan pada keridaan dan syari’at Islam.</w:t>
      </w:r>
      <w:r w:rsidR="003F5BFE" w:rsidRPr="00D7544F">
        <w:rPr>
          <w:rStyle w:val="FootnoteReference"/>
          <w:rFonts w:asciiTheme="majorBidi" w:hAnsiTheme="majorBidi" w:cstheme="majorBidi"/>
          <w:sz w:val="24"/>
          <w:szCs w:val="24"/>
        </w:rPr>
        <w:footnoteReference w:id="7"/>
      </w:r>
    </w:p>
    <w:p w:rsidR="00D7544F" w:rsidRDefault="003908D0" w:rsidP="00D7544F">
      <w:pPr>
        <w:pStyle w:val="ListParagraph"/>
        <w:numPr>
          <w:ilvl w:val="0"/>
          <w:numId w:val="17"/>
        </w:numPr>
        <w:spacing w:before="0" w:after="0"/>
        <w:ind w:left="426" w:hanging="426"/>
        <w:rPr>
          <w:b/>
          <w:bCs/>
        </w:rPr>
      </w:pPr>
      <w:r w:rsidRPr="00D7544F">
        <w:rPr>
          <w:b/>
          <w:bCs/>
        </w:rPr>
        <w:t>Macam-macam Akad</w:t>
      </w:r>
    </w:p>
    <w:p w:rsidR="008F3D42" w:rsidRDefault="00D7544F" w:rsidP="008F3D42">
      <w:pPr>
        <w:tabs>
          <w:tab w:val="left" w:pos="709"/>
        </w:tabs>
        <w:spacing w:after="0" w:line="480" w:lineRule="auto"/>
        <w:rPr>
          <w:rFonts w:asciiTheme="majorBidi" w:hAnsiTheme="majorBidi" w:cstheme="majorBidi"/>
          <w:b/>
          <w:bCs/>
          <w:sz w:val="24"/>
          <w:szCs w:val="24"/>
        </w:rPr>
      </w:pPr>
      <w:r>
        <w:tab/>
      </w:r>
      <w:proofErr w:type="gramStart"/>
      <w:r w:rsidR="003908D0" w:rsidRPr="00D7544F">
        <w:rPr>
          <w:rFonts w:asciiTheme="majorBidi" w:hAnsiTheme="majorBidi" w:cstheme="majorBidi"/>
          <w:sz w:val="24"/>
          <w:szCs w:val="24"/>
        </w:rPr>
        <w:t>Para ulama fiqh mengemukakan bahwa akad itu dapat dibagi dilihat dari beberapa segi.</w:t>
      </w:r>
      <w:proofErr w:type="gramEnd"/>
      <w:r w:rsidR="003908D0" w:rsidRPr="00D7544F">
        <w:rPr>
          <w:rFonts w:asciiTheme="majorBidi" w:hAnsiTheme="majorBidi" w:cstheme="majorBidi"/>
          <w:sz w:val="24"/>
          <w:szCs w:val="24"/>
        </w:rPr>
        <w:t xml:space="preserve"> Jika dlihat dari segi keabsahannya menurut syara’, akad terbagi dua, yaitu:</w:t>
      </w:r>
    </w:p>
    <w:p w:rsidR="008F3D42" w:rsidRPr="008F3D42" w:rsidRDefault="003908D0" w:rsidP="008F3D42">
      <w:pPr>
        <w:pStyle w:val="ListParagraph"/>
        <w:numPr>
          <w:ilvl w:val="1"/>
          <w:numId w:val="17"/>
        </w:numPr>
        <w:tabs>
          <w:tab w:val="left" w:pos="426"/>
        </w:tabs>
        <w:spacing w:after="0"/>
        <w:ind w:left="426" w:hanging="426"/>
        <w:rPr>
          <w:b/>
          <w:bCs/>
        </w:rPr>
      </w:pPr>
      <w:r w:rsidRPr="008F3D42">
        <w:lastRenderedPageBreak/>
        <w:t>Akad Shahih, adalah akad yang telah memenuhi rukun-rukun dan syarat-syaratnya. Hukum dari akad shahih ini adalah berlakunya seluruh akibat hukum yang ditimbulkan akad itu dan mengikat</w:t>
      </w:r>
      <w:r w:rsidR="007327D5" w:rsidRPr="008F3D42">
        <w:t xml:space="preserve"> kepada pihak-pihak yang berakad.</w:t>
      </w:r>
    </w:p>
    <w:p w:rsidR="00187FD1" w:rsidRPr="00E34CC4" w:rsidRDefault="007327D5" w:rsidP="008F3D42">
      <w:pPr>
        <w:pStyle w:val="ListParagraph"/>
        <w:numPr>
          <w:ilvl w:val="1"/>
          <w:numId w:val="17"/>
        </w:numPr>
        <w:tabs>
          <w:tab w:val="left" w:pos="426"/>
        </w:tabs>
        <w:spacing w:before="0"/>
        <w:ind w:left="426" w:hanging="426"/>
        <w:rPr>
          <w:b/>
          <w:bCs/>
        </w:rPr>
      </w:pPr>
      <w:r w:rsidRPr="00656353">
        <w:t>Akad yang tidak shahih, adalah akad yang terdapat kekurangan pada rukun dan syarat-syaratnya, sehingga seluruh akibat hukum akad itu tidak berlaku dan tidak m</w:t>
      </w:r>
      <w:r w:rsidR="00BE40DE">
        <w:t>engikat pihak-pihak yang berakad</w:t>
      </w:r>
      <w:r w:rsidRPr="00656353">
        <w:t>.</w:t>
      </w:r>
      <w:r w:rsidR="00656353">
        <w:rPr>
          <w:rStyle w:val="FootnoteReference"/>
        </w:rPr>
        <w:footnoteReference w:id="8"/>
      </w:r>
      <w:r w:rsidRPr="00656353">
        <w:t xml:space="preserve"> </w:t>
      </w:r>
    </w:p>
    <w:p w:rsidR="00E34CC4" w:rsidRPr="008F3D42" w:rsidRDefault="0071628E" w:rsidP="00D827B6">
      <w:pPr>
        <w:pStyle w:val="ListParagraph"/>
        <w:numPr>
          <w:ilvl w:val="0"/>
          <w:numId w:val="0"/>
        </w:numPr>
        <w:tabs>
          <w:tab w:val="left" w:pos="0"/>
          <w:tab w:val="left" w:pos="851"/>
        </w:tabs>
        <w:spacing w:before="0"/>
        <w:ind w:firstLine="426"/>
        <w:rPr>
          <w:b/>
          <w:bCs/>
        </w:rPr>
      </w:pPr>
      <w:r>
        <w:tab/>
      </w:r>
      <w:r w:rsidR="00E34CC4">
        <w:t>Dari uraian diatas dapat disimpulkan bahwa</w:t>
      </w:r>
      <w:r>
        <w:t xml:space="preserve"> </w:t>
      </w:r>
      <w:proofErr w:type="gramStart"/>
      <w:r>
        <w:t>akad  terbagi</w:t>
      </w:r>
      <w:proofErr w:type="gramEnd"/>
      <w:r>
        <w:t xml:space="preserve"> menjadi dua yaitu akad shahih dan akad tidak shahih. </w:t>
      </w:r>
      <w:proofErr w:type="gramStart"/>
      <w:r>
        <w:t>Akad shahih adalah rukun dan syaratnya mengikat diantara kedua belah pihak, sedangkan akad yang tidak shahih adalah rukun dan syaratnya tidak mengikat diataranya keduanya.</w:t>
      </w:r>
      <w:proofErr w:type="gramEnd"/>
    </w:p>
    <w:p w:rsidR="008F3D42" w:rsidRDefault="0030668C" w:rsidP="008F3D42">
      <w:pPr>
        <w:pStyle w:val="ListParagraph"/>
        <w:numPr>
          <w:ilvl w:val="0"/>
          <w:numId w:val="16"/>
        </w:numPr>
        <w:tabs>
          <w:tab w:val="left" w:pos="426"/>
        </w:tabs>
        <w:spacing w:before="0" w:after="0"/>
        <w:ind w:left="426" w:hanging="426"/>
        <w:rPr>
          <w:b/>
          <w:bCs/>
        </w:rPr>
      </w:pPr>
      <w:r w:rsidRPr="008F3D42">
        <w:rPr>
          <w:b/>
          <w:bCs/>
        </w:rPr>
        <w:t>Pengertian</w:t>
      </w:r>
      <w:r w:rsidRPr="00BE40DE">
        <w:rPr>
          <w:b/>
          <w:bCs/>
          <w:i/>
          <w:iCs/>
        </w:rPr>
        <w:t xml:space="preserve"> </w:t>
      </w:r>
      <w:r w:rsidR="003069E4">
        <w:rPr>
          <w:b/>
          <w:bCs/>
        </w:rPr>
        <w:t>Sewa Menyewa</w:t>
      </w:r>
      <w:r w:rsidR="00363990">
        <w:rPr>
          <w:b/>
          <w:bCs/>
        </w:rPr>
        <w:t xml:space="preserve"> (</w:t>
      </w:r>
      <w:r w:rsidR="00363990" w:rsidRPr="00363990">
        <w:rPr>
          <w:b/>
          <w:bCs/>
          <w:i/>
          <w:iCs/>
        </w:rPr>
        <w:t>Ijarah</w:t>
      </w:r>
      <w:r w:rsidR="00363990">
        <w:rPr>
          <w:b/>
          <w:bCs/>
        </w:rPr>
        <w:t>)</w:t>
      </w:r>
    </w:p>
    <w:p w:rsidR="00D376E4" w:rsidRDefault="008F3D42" w:rsidP="008F3D42">
      <w:pPr>
        <w:tabs>
          <w:tab w:val="left" w:pos="426"/>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proofErr w:type="gramStart"/>
      <w:r w:rsidR="00D376E4" w:rsidRPr="0071628E">
        <w:rPr>
          <w:rFonts w:asciiTheme="majorBidi" w:hAnsiTheme="majorBidi" w:cstheme="majorBidi"/>
          <w:i/>
          <w:iCs/>
          <w:sz w:val="24"/>
          <w:szCs w:val="24"/>
        </w:rPr>
        <w:t>Lafadl i</w:t>
      </w:r>
      <w:r w:rsidR="00D376E4" w:rsidRPr="008F3D42">
        <w:rPr>
          <w:rFonts w:asciiTheme="majorBidi" w:hAnsiTheme="majorBidi" w:cstheme="majorBidi"/>
          <w:i/>
          <w:iCs/>
          <w:sz w:val="24"/>
          <w:szCs w:val="24"/>
        </w:rPr>
        <w:t>jarah</w:t>
      </w:r>
      <w:r w:rsidR="00187FD1" w:rsidRPr="008F3D42">
        <w:rPr>
          <w:rFonts w:asciiTheme="majorBidi" w:hAnsiTheme="majorBidi" w:cstheme="majorBidi"/>
          <w:sz w:val="24"/>
          <w:szCs w:val="24"/>
        </w:rPr>
        <w:t xml:space="preserve"> dengan dibaca </w:t>
      </w:r>
      <w:r w:rsidR="00187FD1" w:rsidRPr="0071628E">
        <w:rPr>
          <w:rFonts w:asciiTheme="majorBidi" w:hAnsiTheme="majorBidi" w:cstheme="majorBidi"/>
          <w:i/>
          <w:iCs/>
          <w:sz w:val="24"/>
          <w:szCs w:val="24"/>
        </w:rPr>
        <w:t>kasroh</w:t>
      </w:r>
      <w:r w:rsidR="00187FD1" w:rsidRPr="008F3D42">
        <w:rPr>
          <w:rFonts w:asciiTheme="majorBidi" w:hAnsiTheme="majorBidi" w:cstheme="majorBidi"/>
          <w:sz w:val="24"/>
          <w:szCs w:val="24"/>
        </w:rPr>
        <w:t xml:space="preserve"> huruf </w:t>
      </w:r>
      <w:r w:rsidR="00D376E4" w:rsidRPr="0071628E">
        <w:rPr>
          <w:rFonts w:asciiTheme="majorBidi" w:hAnsiTheme="majorBidi" w:cstheme="majorBidi"/>
          <w:i/>
          <w:iCs/>
          <w:sz w:val="24"/>
          <w:szCs w:val="24"/>
        </w:rPr>
        <w:t>hamzah</w:t>
      </w:r>
      <w:r w:rsidR="00D376E4" w:rsidRPr="008F3D42">
        <w:rPr>
          <w:rFonts w:asciiTheme="majorBidi" w:hAnsiTheme="majorBidi" w:cstheme="majorBidi"/>
          <w:sz w:val="24"/>
          <w:szCs w:val="24"/>
        </w:rPr>
        <w:t xml:space="preserve">nya menurut pendapat yang masyhur, dan diceritakan bahwa </w:t>
      </w:r>
      <w:r w:rsidR="00D376E4" w:rsidRPr="0071628E">
        <w:rPr>
          <w:rFonts w:asciiTheme="majorBidi" w:hAnsiTheme="majorBidi" w:cstheme="majorBidi"/>
          <w:i/>
          <w:iCs/>
          <w:sz w:val="24"/>
          <w:szCs w:val="24"/>
        </w:rPr>
        <w:t>lafadl</w:t>
      </w:r>
      <w:r w:rsidR="00D376E4" w:rsidRPr="008F3D42">
        <w:rPr>
          <w:rFonts w:asciiTheme="majorBidi" w:hAnsiTheme="majorBidi" w:cstheme="majorBidi"/>
          <w:sz w:val="24"/>
          <w:szCs w:val="24"/>
        </w:rPr>
        <w:t xml:space="preserve"> tersebut dibaca </w:t>
      </w:r>
      <w:r w:rsidR="00D376E4" w:rsidRPr="0071628E">
        <w:rPr>
          <w:rFonts w:asciiTheme="majorBidi" w:hAnsiTheme="majorBidi" w:cstheme="majorBidi"/>
          <w:i/>
          <w:iCs/>
          <w:sz w:val="24"/>
          <w:szCs w:val="24"/>
        </w:rPr>
        <w:t>dlommah hamzah</w:t>
      </w:r>
      <w:r w:rsidR="00D376E4" w:rsidRPr="008F3D42">
        <w:rPr>
          <w:rFonts w:asciiTheme="majorBidi" w:hAnsiTheme="majorBidi" w:cstheme="majorBidi"/>
          <w:sz w:val="24"/>
          <w:szCs w:val="24"/>
        </w:rPr>
        <w:t>nya.</w:t>
      </w:r>
      <w:proofErr w:type="gramEnd"/>
      <w:r w:rsidR="00D376E4" w:rsidRPr="008F3D42">
        <w:rPr>
          <w:rFonts w:asciiTheme="majorBidi" w:hAnsiTheme="majorBidi" w:cstheme="majorBidi"/>
          <w:sz w:val="24"/>
          <w:szCs w:val="24"/>
        </w:rPr>
        <w:t xml:space="preserve"> Menurut bahasanya </w:t>
      </w:r>
      <w:proofErr w:type="gramStart"/>
      <w:r w:rsidR="00D376E4" w:rsidRPr="008F3D42">
        <w:rPr>
          <w:rFonts w:asciiTheme="majorBidi" w:hAnsiTheme="majorBidi" w:cstheme="majorBidi"/>
          <w:sz w:val="24"/>
          <w:szCs w:val="24"/>
        </w:rPr>
        <w:t>ia</w:t>
      </w:r>
      <w:proofErr w:type="gramEnd"/>
      <w:r w:rsidR="00D376E4" w:rsidRPr="008F3D42">
        <w:rPr>
          <w:rFonts w:asciiTheme="majorBidi" w:hAnsiTheme="majorBidi" w:cstheme="majorBidi"/>
          <w:sz w:val="24"/>
          <w:szCs w:val="24"/>
        </w:rPr>
        <w:t xml:space="preserve"> adalah nama bagi suatu upah. Sedangkan menurut pengertian syara’</w:t>
      </w:r>
      <w:proofErr w:type="gramStart"/>
      <w:r w:rsidR="00D376E4" w:rsidRPr="008F3D42">
        <w:rPr>
          <w:rFonts w:asciiTheme="majorBidi" w:hAnsiTheme="majorBidi" w:cstheme="majorBidi"/>
          <w:sz w:val="24"/>
          <w:szCs w:val="24"/>
        </w:rPr>
        <w:t>,</w:t>
      </w:r>
      <w:r w:rsidR="00D827B6">
        <w:rPr>
          <w:rFonts w:asciiTheme="majorBidi" w:hAnsiTheme="majorBidi" w:cstheme="majorBidi"/>
          <w:sz w:val="24"/>
          <w:szCs w:val="24"/>
        </w:rPr>
        <w:t xml:space="preserve"> </w:t>
      </w:r>
      <w:r w:rsidR="00D376E4" w:rsidRPr="008F3D42">
        <w:rPr>
          <w:rFonts w:asciiTheme="majorBidi" w:hAnsiTheme="majorBidi" w:cstheme="majorBidi"/>
          <w:sz w:val="24"/>
          <w:szCs w:val="24"/>
        </w:rPr>
        <w:t xml:space="preserve"> </w:t>
      </w:r>
      <w:r w:rsidR="00D376E4" w:rsidRPr="008F3D42">
        <w:rPr>
          <w:rFonts w:asciiTheme="majorBidi" w:hAnsiTheme="majorBidi" w:cstheme="majorBidi"/>
          <w:i/>
          <w:iCs/>
          <w:sz w:val="24"/>
          <w:szCs w:val="24"/>
        </w:rPr>
        <w:t>ijarah</w:t>
      </w:r>
      <w:proofErr w:type="gramEnd"/>
      <w:r w:rsidR="00D376E4" w:rsidRPr="008F3D42">
        <w:rPr>
          <w:rFonts w:asciiTheme="majorBidi" w:hAnsiTheme="majorBidi" w:cstheme="majorBidi"/>
          <w:i/>
          <w:iCs/>
          <w:sz w:val="24"/>
          <w:szCs w:val="24"/>
        </w:rPr>
        <w:t xml:space="preserve"> </w:t>
      </w:r>
      <w:r w:rsidR="00D376E4" w:rsidRPr="008F3D42">
        <w:rPr>
          <w:rFonts w:asciiTheme="majorBidi" w:hAnsiTheme="majorBidi" w:cstheme="majorBidi"/>
          <w:sz w:val="24"/>
          <w:szCs w:val="24"/>
        </w:rPr>
        <w:t>adalah suatu bentuk akad atas kemanfaatan yang telah</w:t>
      </w:r>
      <w:r w:rsidR="00BE40DE">
        <w:rPr>
          <w:rFonts w:asciiTheme="majorBidi" w:hAnsiTheme="majorBidi" w:cstheme="majorBidi"/>
          <w:sz w:val="24"/>
          <w:szCs w:val="24"/>
        </w:rPr>
        <w:t xml:space="preserve"> </w:t>
      </w:r>
      <w:r w:rsidR="00D376E4" w:rsidRPr="008F3D42">
        <w:rPr>
          <w:rFonts w:asciiTheme="majorBidi" w:hAnsiTheme="majorBidi" w:cstheme="majorBidi"/>
          <w:sz w:val="24"/>
          <w:szCs w:val="24"/>
        </w:rPr>
        <w:t xml:space="preserve"> dimaklumi, disengaja dan menerima </w:t>
      </w:r>
      <w:r w:rsidR="00F13B11" w:rsidRPr="008F3D42">
        <w:rPr>
          <w:rFonts w:asciiTheme="majorBidi" w:hAnsiTheme="majorBidi" w:cstheme="majorBidi"/>
          <w:sz w:val="24"/>
          <w:szCs w:val="24"/>
        </w:rPr>
        <w:t xml:space="preserve">penyerahan, </w:t>
      </w:r>
      <w:r w:rsidR="00187FD1" w:rsidRPr="008F3D42">
        <w:rPr>
          <w:rFonts w:asciiTheme="majorBidi" w:hAnsiTheme="majorBidi" w:cstheme="majorBidi"/>
          <w:sz w:val="24"/>
          <w:szCs w:val="24"/>
        </w:rPr>
        <w:t xml:space="preserve">serta </w:t>
      </w:r>
      <w:r w:rsidR="00F13B11" w:rsidRPr="008F3D42">
        <w:rPr>
          <w:rFonts w:asciiTheme="majorBidi" w:hAnsiTheme="majorBidi" w:cstheme="majorBidi"/>
          <w:sz w:val="24"/>
          <w:szCs w:val="24"/>
        </w:rPr>
        <w:t xml:space="preserve"> diperbolehkannya dengan pengantian yang jelas.</w:t>
      </w:r>
      <w:r w:rsidR="00187FD1" w:rsidRPr="008F3D42">
        <w:rPr>
          <w:rStyle w:val="FootnoteReference"/>
          <w:rFonts w:asciiTheme="majorBidi" w:hAnsiTheme="majorBidi" w:cstheme="majorBidi"/>
          <w:sz w:val="24"/>
          <w:szCs w:val="24"/>
        </w:rPr>
        <w:footnoteReference w:id="9"/>
      </w:r>
    </w:p>
    <w:p w:rsidR="008F3D42" w:rsidRPr="00D827B6" w:rsidRDefault="007C7BA7" w:rsidP="00D827B6">
      <w:pPr>
        <w:tabs>
          <w:tab w:val="left" w:pos="426"/>
          <w:tab w:val="left" w:pos="709"/>
        </w:tabs>
        <w:spacing w:after="0" w:line="480" w:lineRule="auto"/>
        <w:jc w:val="both"/>
        <w:rPr>
          <w:rFonts w:asciiTheme="majorBidi" w:hAnsiTheme="majorBidi" w:cstheme="majorBidi"/>
          <w:b/>
          <w:bCs/>
          <w:sz w:val="24"/>
          <w:szCs w:val="24"/>
        </w:rPr>
      </w:pPr>
      <w:r>
        <w:rPr>
          <w:rFonts w:asciiTheme="majorBidi" w:hAnsiTheme="majorBidi" w:cstheme="majorBidi"/>
          <w:sz w:val="24"/>
          <w:szCs w:val="24"/>
        </w:rPr>
        <w:tab/>
      </w:r>
      <w:proofErr w:type="gramStart"/>
      <w:r w:rsidR="00BE40DE">
        <w:rPr>
          <w:rFonts w:asciiTheme="majorBidi" w:hAnsiTheme="majorBidi" w:cstheme="majorBidi"/>
          <w:sz w:val="24"/>
          <w:szCs w:val="24"/>
        </w:rPr>
        <w:t>Ada yang mene</w:t>
      </w:r>
      <w:r>
        <w:rPr>
          <w:rFonts w:asciiTheme="majorBidi" w:hAnsiTheme="majorBidi" w:cstheme="majorBidi"/>
          <w:sz w:val="24"/>
          <w:szCs w:val="24"/>
        </w:rPr>
        <w:t>rjemahkan</w:t>
      </w:r>
      <w:r w:rsidR="00BE40DE" w:rsidRPr="007C7BA7">
        <w:rPr>
          <w:rFonts w:asciiTheme="majorBidi" w:hAnsiTheme="majorBidi" w:cstheme="majorBidi"/>
          <w:i/>
          <w:iCs/>
          <w:sz w:val="24"/>
          <w:szCs w:val="24"/>
        </w:rPr>
        <w:t>, ijarah</w:t>
      </w:r>
      <w:r w:rsidR="00BE40DE">
        <w:rPr>
          <w:rFonts w:asciiTheme="majorBidi" w:hAnsiTheme="majorBidi" w:cstheme="majorBidi"/>
          <w:sz w:val="24"/>
          <w:szCs w:val="24"/>
        </w:rPr>
        <w:t xml:space="preserve"> sebagai jual</w:t>
      </w:r>
      <w:r>
        <w:rPr>
          <w:rFonts w:asciiTheme="majorBidi" w:hAnsiTheme="majorBidi" w:cstheme="majorBidi"/>
          <w:sz w:val="24"/>
          <w:szCs w:val="24"/>
        </w:rPr>
        <w:t>-</w:t>
      </w:r>
      <w:r w:rsidR="00BE40DE">
        <w:rPr>
          <w:rFonts w:asciiTheme="majorBidi" w:hAnsiTheme="majorBidi" w:cstheme="majorBidi"/>
          <w:sz w:val="24"/>
          <w:szCs w:val="24"/>
        </w:rPr>
        <w:t>beli jasa (upah-mengupah), yakni mengambil manfaat dari ba</w:t>
      </w:r>
      <w:r>
        <w:rPr>
          <w:rFonts w:asciiTheme="majorBidi" w:hAnsiTheme="majorBidi" w:cstheme="majorBidi"/>
          <w:sz w:val="24"/>
          <w:szCs w:val="24"/>
        </w:rPr>
        <w:t>r</w:t>
      </w:r>
      <w:r w:rsidR="00BE40DE">
        <w:rPr>
          <w:rFonts w:asciiTheme="majorBidi" w:hAnsiTheme="majorBidi" w:cstheme="majorBidi"/>
          <w:sz w:val="24"/>
          <w:szCs w:val="24"/>
        </w:rPr>
        <w:t>ang.</w:t>
      </w:r>
      <w:proofErr w:type="gramEnd"/>
      <w:r w:rsidR="00BE40DE">
        <w:rPr>
          <w:rFonts w:asciiTheme="majorBidi" w:hAnsiTheme="majorBidi" w:cstheme="majorBidi"/>
          <w:sz w:val="24"/>
          <w:szCs w:val="24"/>
        </w:rPr>
        <w:t xml:space="preserve"> Menurut syafe</w:t>
      </w:r>
      <w:r>
        <w:rPr>
          <w:rFonts w:asciiTheme="majorBidi" w:hAnsiTheme="majorBidi" w:cstheme="majorBidi"/>
          <w:sz w:val="24"/>
          <w:szCs w:val="24"/>
        </w:rPr>
        <w:t>’</w:t>
      </w:r>
      <w:r w:rsidR="00BE40DE">
        <w:rPr>
          <w:rFonts w:asciiTheme="majorBidi" w:hAnsiTheme="majorBidi" w:cstheme="majorBidi"/>
          <w:sz w:val="24"/>
          <w:szCs w:val="24"/>
        </w:rPr>
        <w:t>i dalam bukunya yang berjudul</w:t>
      </w:r>
      <w:proofErr w:type="gramStart"/>
      <w:r w:rsidR="00BE40DE" w:rsidRPr="007C7BA7">
        <w:rPr>
          <w:rFonts w:asciiTheme="majorBidi" w:hAnsiTheme="majorBidi" w:cstheme="majorBidi"/>
          <w:i/>
          <w:iCs/>
          <w:sz w:val="24"/>
          <w:szCs w:val="24"/>
        </w:rPr>
        <w:t>“ Fiqh</w:t>
      </w:r>
      <w:proofErr w:type="gramEnd"/>
      <w:r w:rsidR="00BE40DE" w:rsidRPr="007C7BA7">
        <w:rPr>
          <w:rFonts w:asciiTheme="majorBidi" w:hAnsiTheme="majorBidi" w:cstheme="majorBidi"/>
          <w:i/>
          <w:iCs/>
          <w:sz w:val="24"/>
          <w:szCs w:val="24"/>
        </w:rPr>
        <w:t xml:space="preserve"> Muamalah”</w:t>
      </w:r>
      <w:r w:rsidR="00BE40DE">
        <w:rPr>
          <w:rFonts w:asciiTheme="majorBidi" w:hAnsiTheme="majorBidi" w:cstheme="majorBidi"/>
          <w:sz w:val="24"/>
          <w:szCs w:val="24"/>
        </w:rPr>
        <w:t xml:space="preserve"> keduanya benar. </w:t>
      </w:r>
      <w:proofErr w:type="gramStart"/>
      <w:r w:rsidR="00BE40DE">
        <w:rPr>
          <w:rFonts w:asciiTheme="majorBidi" w:hAnsiTheme="majorBidi" w:cstheme="majorBidi"/>
          <w:sz w:val="24"/>
          <w:szCs w:val="24"/>
        </w:rPr>
        <w:t xml:space="preserve">Karena </w:t>
      </w:r>
      <w:r w:rsidR="00BE40DE" w:rsidRPr="007C7BA7">
        <w:rPr>
          <w:rFonts w:asciiTheme="majorBidi" w:hAnsiTheme="majorBidi" w:cstheme="majorBidi"/>
          <w:i/>
          <w:iCs/>
          <w:sz w:val="24"/>
          <w:szCs w:val="24"/>
        </w:rPr>
        <w:t>ijarah</w:t>
      </w:r>
      <w:r w:rsidR="00BE40DE">
        <w:rPr>
          <w:rFonts w:asciiTheme="majorBidi" w:hAnsiTheme="majorBidi" w:cstheme="majorBidi"/>
          <w:sz w:val="24"/>
          <w:szCs w:val="24"/>
        </w:rPr>
        <w:t xml:space="preserve"> dapat dibagi menjadi dua bagian, yaitu </w:t>
      </w:r>
      <w:r w:rsidR="00BE40DE" w:rsidRPr="007C7BA7">
        <w:rPr>
          <w:rFonts w:asciiTheme="majorBidi" w:hAnsiTheme="majorBidi" w:cstheme="majorBidi"/>
          <w:i/>
          <w:iCs/>
          <w:sz w:val="24"/>
          <w:szCs w:val="24"/>
        </w:rPr>
        <w:t>ijarah</w:t>
      </w:r>
      <w:r w:rsidR="00BE40DE">
        <w:rPr>
          <w:rFonts w:asciiTheme="majorBidi" w:hAnsiTheme="majorBidi" w:cstheme="majorBidi"/>
          <w:sz w:val="24"/>
          <w:szCs w:val="24"/>
        </w:rPr>
        <w:t xml:space="preserve"> atas jasa dan </w:t>
      </w:r>
      <w:r w:rsidR="00BE40DE" w:rsidRPr="007C7BA7">
        <w:rPr>
          <w:rFonts w:asciiTheme="majorBidi" w:hAnsiTheme="majorBidi" w:cstheme="majorBidi"/>
          <w:i/>
          <w:iCs/>
          <w:sz w:val="24"/>
          <w:szCs w:val="24"/>
        </w:rPr>
        <w:t>i</w:t>
      </w:r>
      <w:r w:rsidRPr="007C7BA7">
        <w:rPr>
          <w:rFonts w:asciiTheme="majorBidi" w:hAnsiTheme="majorBidi" w:cstheme="majorBidi"/>
          <w:i/>
          <w:iCs/>
          <w:sz w:val="24"/>
          <w:szCs w:val="24"/>
        </w:rPr>
        <w:t>j</w:t>
      </w:r>
      <w:r w:rsidR="00BE40DE" w:rsidRPr="007C7BA7">
        <w:rPr>
          <w:rFonts w:asciiTheme="majorBidi" w:hAnsiTheme="majorBidi" w:cstheme="majorBidi"/>
          <w:i/>
          <w:iCs/>
          <w:sz w:val="24"/>
          <w:szCs w:val="24"/>
        </w:rPr>
        <w:t>arah</w:t>
      </w:r>
      <w:r w:rsidR="00BE40DE">
        <w:rPr>
          <w:rFonts w:asciiTheme="majorBidi" w:hAnsiTheme="majorBidi" w:cstheme="majorBidi"/>
          <w:sz w:val="24"/>
          <w:szCs w:val="24"/>
        </w:rPr>
        <w:t xml:space="preserve"> atas benda.</w:t>
      </w:r>
      <w:proofErr w:type="gramEnd"/>
      <w:r w:rsidR="00BE40DE">
        <w:rPr>
          <w:rFonts w:asciiTheme="majorBidi" w:hAnsiTheme="majorBidi" w:cstheme="majorBidi"/>
          <w:sz w:val="24"/>
          <w:szCs w:val="24"/>
        </w:rPr>
        <w:t xml:space="preserve"> </w:t>
      </w:r>
      <w:proofErr w:type="gramStart"/>
      <w:r w:rsidR="00BE40DE">
        <w:rPr>
          <w:rFonts w:asciiTheme="majorBidi" w:hAnsiTheme="majorBidi" w:cstheme="majorBidi"/>
          <w:sz w:val="24"/>
          <w:szCs w:val="24"/>
        </w:rPr>
        <w:t xml:space="preserve">Jumhur ulama fiqh </w:t>
      </w:r>
      <w:r w:rsidR="00BE40DE">
        <w:rPr>
          <w:rFonts w:asciiTheme="majorBidi" w:hAnsiTheme="majorBidi" w:cstheme="majorBidi"/>
          <w:sz w:val="24"/>
          <w:szCs w:val="24"/>
        </w:rPr>
        <w:lastRenderedPageBreak/>
        <w:t>berpendapa</w:t>
      </w:r>
      <w:r>
        <w:rPr>
          <w:rFonts w:asciiTheme="majorBidi" w:hAnsiTheme="majorBidi" w:cstheme="majorBidi"/>
          <w:sz w:val="24"/>
          <w:szCs w:val="24"/>
        </w:rPr>
        <w:t xml:space="preserve">t bahwa </w:t>
      </w:r>
      <w:r w:rsidRPr="007C7BA7">
        <w:rPr>
          <w:rFonts w:asciiTheme="majorBidi" w:hAnsiTheme="majorBidi" w:cstheme="majorBidi"/>
          <w:i/>
          <w:iCs/>
          <w:sz w:val="24"/>
          <w:szCs w:val="24"/>
        </w:rPr>
        <w:t>ijarah</w:t>
      </w:r>
      <w:r>
        <w:rPr>
          <w:rFonts w:asciiTheme="majorBidi" w:hAnsiTheme="majorBidi" w:cstheme="majorBidi"/>
          <w:sz w:val="24"/>
          <w:szCs w:val="24"/>
        </w:rPr>
        <w:t xml:space="preserve"> adalah menjual manfaat yang boleh disewakan adalah manfaatnya bukan bendanya.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Oleh karena itu, mereka melarang untuk menyewakan pohon untuk diambil buahnya, domba untuk diambil susunya, sumur untuk diambil airnya, dan lain-lain, sebab semua itu bukan manfaatnya tetapi bedanya.</w:t>
      </w:r>
      <w:proofErr w:type="gramEnd"/>
      <w:r>
        <w:rPr>
          <w:rStyle w:val="FootnoteReference"/>
          <w:rFonts w:asciiTheme="majorBidi" w:hAnsiTheme="majorBidi" w:cstheme="majorBidi"/>
          <w:sz w:val="24"/>
          <w:szCs w:val="24"/>
        </w:rPr>
        <w:footnoteReference w:id="10"/>
      </w:r>
    </w:p>
    <w:p w:rsidR="002A2F75" w:rsidRDefault="008F3D42" w:rsidP="008F3D42">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sidR="0030668C" w:rsidRPr="008F3D42">
        <w:rPr>
          <w:rFonts w:asciiTheme="majorBidi" w:hAnsiTheme="majorBidi" w:cstheme="majorBidi"/>
          <w:i/>
          <w:iCs/>
          <w:sz w:val="24"/>
          <w:szCs w:val="24"/>
        </w:rPr>
        <w:t>Ijarah</w:t>
      </w:r>
      <w:r w:rsidR="00D376E4" w:rsidRPr="008F3D42">
        <w:rPr>
          <w:rFonts w:asciiTheme="majorBidi" w:hAnsiTheme="majorBidi" w:cstheme="majorBidi"/>
          <w:sz w:val="24"/>
          <w:szCs w:val="24"/>
        </w:rPr>
        <w:t xml:space="preserve"> menurut </w:t>
      </w:r>
      <w:r w:rsidR="0030668C" w:rsidRPr="008F3D42">
        <w:rPr>
          <w:rFonts w:asciiTheme="majorBidi" w:hAnsiTheme="majorBidi" w:cstheme="majorBidi"/>
          <w:sz w:val="24"/>
          <w:szCs w:val="24"/>
        </w:rPr>
        <w:t xml:space="preserve">bahasa, </w:t>
      </w:r>
      <w:r w:rsidR="0030668C" w:rsidRPr="008F3D42">
        <w:rPr>
          <w:rFonts w:asciiTheme="majorBidi" w:hAnsiTheme="majorBidi" w:cstheme="majorBidi"/>
          <w:i/>
          <w:iCs/>
          <w:sz w:val="24"/>
          <w:szCs w:val="24"/>
        </w:rPr>
        <w:t>ijarah</w:t>
      </w:r>
      <w:r w:rsidR="001719F7" w:rsidRPr="008F3D42">
        <w:rPr>
          <w:rFonts w:asciiTheme="majorBidi" w:hAnsiTheme="majorBidi" w:cstheme="majorBidi"/>
          <w:i/>
          <w:iCs/>
          <w:sz w:val="24"/>
          <w:szCs w:val="24"/>
        </w:rPr>
        <w:t xml:space="preserve"> </w:t>
      </w:r>
      <w:r w:rsidR="007C57B4" w:rsidRPr="008F3D42">
        <w:rPr>
          <w:rFonts w:asciiTheme="majorBidi" w:hAnsiTheme="majorBidi" w:cstheme="majorBidi"/>
          <w:sz w:val="24"/>
          <w:szCs w:val="24"/>
        </w:rPr>
        <w:t>berati</w:t>
      </w:r>
      <w:r w:rsidR="0030668C" w:rsidRPr="008F3D42">
        <w:rPr>
          <w:rFonts w:asciiTheme="majorBidi" w:hAnsiTheme="majorBidi" w:cstheme="majorBidi"/>
          <w:sz w:val="24"/>
          <w:szCs w:val="24"/>
        </w:rPr>
        <w:t xml:space="preserve"> upah atau ganti atau imbalan.</w:t>
      </w:r>
      <w:proofErr w:type="gramEnd"/>
      <w:r w:rsidR="009B0450" w:rsidRPr="008F3D42">
        <w:rPr>
          <w:rFonts w:asciiTheme="majorBidi" w:hAnsiTheme="majorBidi" w:cstheme="majorBidi"/>
          <w:sz w:val="24"/>
          <w:szCs w:val="24"/>
        </w:rPr>
        <w:t xml:space="preserve"> </w:t>
      </w:r>
      <w:proofErr w:type="gramStart"/>
      <w:r w:rsidR="0030668C" w:rsidRPr="008F3D42">
        <w:rPr>
          <w:rFonts w:asciiTheme="majorBidi" w:hAnsiTheme="majorBidi" w:cstheme="majorBidi"/>
          <w:sz w:val="24"/>
          <w:szCs w:val="24"/>
        </w:rPr>
        <w:t xml:space="preserve">Karena itu </w:t>
      </w:r>
      <w:r w:rsidR="0030668C" w:rsidRPr="00D827B6">
        <w:rPr>
          <w:rFonts w:asciiTheme="majorBidi" w:hAnsiTheme="majorBidi" w:cstheme="majorBidi"/>
          <w:i/>
          <w:iCs/>
          <w:sz w:val="24"/>
          <w:szCs w:val="24"/>
        </w:rPr>
        <w:t>lafaz</w:t>
      </w:r>
      <w:r w:rsidR="0030668C" w:rsidRPr="008F3D42">
        <w:rPr>
          <w:rFonts w:asciiTheme="majorBidi" w:hAnsiTheme="majorBidi" w:cstheme="majorBidi"/>
          <w:sz w:val="24"/>
          <w:szCs w:val="24"/>
        </w:rPr>
        <w:t xml:space="preserve"> </w:t>
      </w:r>
      <w:r w:rsidR="0030668C" w:rsidRPr="008F3D42">
        <w:rPr>
          <w:rFonts w:asciiTheme="majorBidi" w:hAnsiTheme="majorBidi" w:cstheme="majorBidi"/>
          <w:i/>
          <w:iCs/>
          <w:sz w:val="24"/>
          <w:szCs w:val="24"/>
        </w:rPr>
        <w:t xml:space="preserve">ijarah </w:t>
      </w:r>
      <w:r w:rsidR="0071628E">
        <w:rPr>
          <w:rFonts w:asciiTheme="majorBidi" w:hAnsiTheme="majorBidi" w:cstheme="majorBidi"/>
          <w:sz w:val="24"/>
          <w:szCs w:val="24"/>
        </w:rPr>
        <w:t>mempunyai penge</w:t>
      </w:r>
      <w:r w:rsidR="0030668C" w:rsidRPr="008F3D42">
        <w:rPr>
          <w:rFonts w:asciiTheme="majorBidi" w:hAnsiTheme="majorBidi" w:cstheme="majorBidi"/>
          <w:sz w:val="24"/>
          <w:szCs w:val="24"/>
        </w:rPr>
        <w:t>rtian umum yang meliputi upah atas pemanfaatan suatu benda atau imbalan sesuatu kegiatan, atau upah karena melakukan sesuatu aktivitas.</w:t>
      </w:r>
      <w:proofErr w:type="gramEnd"/>
      <w:r w:rsidR="001719F7" w:rsidRPr="008F3D42">
        <w:rPr>
          <w:rFonts w:asciiTheme="majorBidi" w:hAnsiTheme="majorBidi" w:cstheme="majorBidi"/>
          <w:sz w:val="24"/>
          <w:szCs w:val="24"/>
        </w:rPr>
        <w:t xml:space="preserve"> </w:t>
      </w:r>
      <w:proofErr w:type="gramStart"/>
      <w:r w:rsidR="0030668C" w:rsidRPr="008F3D42">
        <w:rPr>
          <w:rFonts w:asciiTheme="majorBidi" w:hAnsiTheme="majorBidi" w:cstheme="majorBidi"/>
          <w:sz w:val="24"/>
          <w:szCs w:val="24"/>
        </w:rPr>
        <w:t xml:space="preserve">Kalau sekiranya kitab-kitab fiqh selalu menerjemahkan kata </w:t>
      </w:r>
      <w:r w:rsidR="0030668C" w:rsidRPr="008F3D42">
        <w:rPr>
          <w:rFonts w:asciiTheme="majorBidi" w:hAnsiTheme="majorBidi" w:cstheme="majorBidi"/>
          <w:i/>
          <w:iCs/>
          <w:sz w:val="24"/>
          <w:szCs w:val="24"/>
        </w:rPr>
        <w:t>ijarah</w:t>
      </w:r>
      <w:r w:rsidR="0030668C" w:rsidRPr="008F3D42">
        <w:rPr>
          <w:rFonts w:asciiTheme="majorBidi" w:hAnsiTheme="majorBidi" w:cstheme="majorBidi"/>
          <w:sz w:val="24"/>
          <w:szCs w:val="24"/>
        </w:rPr>
        <w:t xml:space="preserve"> dengan “sewa menyewa” maka hal tersebut jangan diartikan menyewa sesuatu barang</w:t>
      </w:r>
      <w:r w:rsidR="00CC18AA">
        <w:rPr>
          <w:rFonts w:asciiTheme="majorBidi" w:hAnsiTheme="majorBidi" w:cstheme="majorBidi"/>
          <w:sz w:val="24"/>
          <w:szCs w:val="24"/>
        </w:rPr>
        <w:t xml:space="preserve"> untuk diambil manfaat</w:t>
      </w:r>
      <w:r w:rsidR="007C57B4" w:rsidRPr="008F3D42">
        <w:rPr>
          <w:rFonts w:asciiTheme="majorBidi" w:hAnsiTheme="majorBidi" w:cstheme="majorBidi"/>
          <w:sz w:val="24"/>
          <w:szCs w:val="24"/>
        </w:rPr>
        <w:t>nnya saja, tetapi harus dipahami dalam arti yang luas.</w:t>
      </w:r>
      <w:proofErr w:type="gramEnd"/>
      <w:r w:rsidR="007C57B4" w:rsidRPr="008F3D42">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p>
    <w:p w:rsidR="002A2F75" w:rsidRDefault="002A2F75" w:rsidP="002A2F75">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Dari uraian diatas dapat disimpulkan bahwa, pengertian </w:t>
      </w:r>
      <w:r w:rsidRPr="002A2F75">
        <w:rPr>
          <w:rFonts w:asciiTheme="majorBidi" w:hAnsiTheme="majorBidi" w:cstheme="majorBidi"/>
          <w:i/>
          <w:iCs/>
          <w:sz w:val="24"/>
          <w:szCs w:val="24"/>
        </w:rPr>
        <w:t>ijarah</w:t>
      </w:r>
      <w:r>
        <w:rPr>
          <w:rFonts w:asciiTheme="majorBidi" w:hAnsiTheme="majorBidi" w:cstheme="majorBidi"/>
          <w:sz w:val="24"/>
          <w:szCs w:val="24"/>
        </w:rPr>
        <w:t xml:space="preserve"> hukumnya diperbolehkan</w:t>
      </w:r>
      <w:r w:rsidRPr="002A2F75">
        <w:rPr>
          <w:rFonts w:asciiTheme="majorBidi" w:hAnsiTheme="majorBidi" w:cstheme="majorBidi"/>
          <w:i/>
          <w:iCs/>
          <w:sz w:val="24"/>
          <w:szCs w:val="24"/>
        </w:rPr>
        <w:t>, ijarah</w:t>
      </w:r>
      <w:r>
        <w:rPr>
          <w:rFonts w:asciiTheme="majorBidi" w:hAnsiTheme="majorBidi" w:cstheme="majorBidi"/>
          <w:sz w:val="24"/>
          <w:szCs w:val="24"/>
        </w:rPr>
        <w:t xml:space="preserve"> mempunyai pengertian yang meliputi upah atas imbalan, kemanfaatan suatu barang, memberikan suatu barang atau benda kepada orang lain untuk diambil manfaatnya dengan perjanjian yang telah disepakati</w:t>
      </w:r>
      <w:r w:rsidR="00D16473">
        <w:rPr>
          <w:rFonts w:asciiTheme="majorBidi" w:hAnsiTheme="majorBidi" w:cstheme="majorBidi"/>
          <w:sz w:val="24"/>
          <w:szCs w:val="24"/>
        </w:rPr>
        <w:t xml:space="preserve"> bersama oleh orang yang menyewakan barang dan orang yang menerima barang, bahwa orang yang menerima barang itu harus menberikan imbalan sebagai pembayaran atas pengunaan manfaat barang yang telah dipergunakan.</w:t>
      </w:r>
    </w:p>
    <w:p w:rsidR="00B71F8B" w:rsidRDefault="002A2F75" w:rsidP="00760D63">
      <w:pPr>
        <w:tabs>
          <w:tab w:val="left" w:pos="709"/>
        </w:tabs>
        <w:spacing w:after="0" w:line="480" w:lineRule="auto"/>
        <w:jc w:val="both"/>
        <w:rPr>
          <w:rFonts w:asciiTheme="majorBidi" w:hAnsiTheme="majorBidi" w:cstheme="majorBidi"/>
          <w:sz w:val="24"/>
          <w:szCs w:val="24"/>
        </w:rPr>
      </w:pPr>
      <w:r>
        <w:rPr>
          <w:rFonts w:asciiTheme="majorBidi" w:hAnsiTheme="majorBidi" w:cstheme="majorBidi"/>
          <w:sz w:val="24"/>
          <w:szCs w:val="24"/>
        </w:rPr>
        <w:tab/>
      </w:r>
      <w:r w:rsidR="00304C99" w:rsidRPr="008F3D42">
        <w:rPr>
          <w:rFonts w:asciiTheme="majorBidi" w:hAnsiTheme="majorBidi" w:cstheme="majorBidi"/>
          <w:sz w:val="24"/>
          <w:szCs w:val="24"/>
        </w:rPr>
        <w:t>Sedangkan menurut istilah ulama berbeda-beda mendefinisikan</w:t>
      </w:r>
      <w:r w:rsidR="00F13B11" w:rsidRPr="008F3D42">
        <w:rPr>
          <w:rFonts w:asciiTheme="majorBidi" w:hAnsiTheme="majorBidi" w:cstheme="majorBidi"/>
          <w:sz w:val="24"/>
          <w:szCs w:val="24"/>
        </w:rPr>
        <w:t xml:space="preserve"> </w:t>
      </w:r>
      <w:r w:rsidR="00304C99" w:rsidRPr="008F3D42">
        <w:rPr>
          <w:rFonts w:asciiTheme="majorBidi" w:hAnsiTheme="majorBidi" w:cstheme="majorBidi"/>
          <w:i/>
          <w:iCs/>
          <w:sz w:val="24"/>
          <w:szCs w:val="24"/>
        </w:rPr>
        <w:t>ijarah</w:t>
      </w:r>
      <w:r w:rsidR="00304C99" w:rsidRPr="008F3D42">
        <w:rPr>
          <w:rFonts w:asciiTheme="majorBidi" w:hAnsiTheme="majorBidi" w:cstheme="majorBidi"/>
          <w:sz w:val="24"/>
          <w:szCs w:val="24"/>
        </w:rPr>
        <w:t>, antara lain adal</w:t>
      </w:r>
      <w:r w:rsidR="008F3D42">
        <w:rPr>
          <w:rFonts w:asciiTheme="majorBidi" w:hAnsiTheme="majorBidi" w:cstheme="majorBidi"/>
          <w:sz w:val="24"/>
          <w:szCs w:val="24"/>
        </w:rPr>
        <w:t>a</w:t>
      </w:r>
      <w:r w:rsidR="00304C99" w:rsidRPr="008F3D42">
        <w:rPr>
          <w:rFonts w:asciiTheme="majorBidi" w:hAnsiTheme="majorBidi" w:cstheme="majorBidi"/>
          <w:sz w:val="24"/>
          <w:szCs w:val="24"/>
        </w:rPr>
        <w:t>h sebagai berikut:</w:t>
      </w:r>
    </w:p>
    <w:p w:rsidR="005F547B" w:rsidRDefault="00304C99" w:rsidP="00760D63">
      <w:pPr>
        <w:pStyle w:val="ListParagraph"/>
        <w:numPr>
          <w:ilvl w:val="0"/>
          <w:numId w:val="18"/>
        </w:numPr>
        <w:tabs>
          <w:tab w:val="left" w:pos="284"/>
          <w:tab w:val="left" w:pos="709"/>
        </w:tabs>
        <w:spacing w:before="0" w:after="0"/>
        <w:ind w:left="426" w:hanging="426"/>
      </w:pPr>
      <w:r>
        <w:t xml:space="preserve">Menurut Hanafiyah, bahwa </w:t>
      </w:r>
      <w:r w:rsidRPr="008F3D42">
        <w:rPr>
          <w:i/>
          <w:iCs/>
        </w:rPr>
        <w:t>ijarah</w:t>
      </w:r>
      <w:r>
        <w:t xml:space="preserve"> adalah: </w:t>
      </w:r>
    </w:p>
    <w:p w:rsidR="005F547B" w:rsidRPr="00B71F8B" w:rsidRDefault="005F547B" w:rsidP="005F547B">
      <w:pPr>
        <w:pStyle w:val="ListParagraph"/>
        <w:numPr>
          <w:ilvl w:val="0"/>
          <w:numId w:val="0"/>
        </w:numPr>
        <w:tabs>
          <w:tab w:val="left" w:pos="426"/>
          <w:tab w:val="left" w:pos="709"/>
        </w:tabs>
        <w:spacing w:after="0"/>
        <w:ind w:left="426"/>
        <w:jc w:val="right"/>
        <w:rPr>
          <w:sz w:val="28"/>
          <w:szCs w:val="28"/>
          <w:rtl/>
        </w:rPr>
      </w:pPr>
      <w:r w:rsidRPr="00B71F8B">
        <w:rPr>
          <w:rFonts w:hint="cs"/>
          <w:sz w:val="28"/>
          <w:szCs w:val="28"/>
          <w:rtl/>
        </w:rPr>
        <w:lastRenderedPageBreak/>
        <w:t>عقد يفيد تمليك منفعة معلومة مقصودة من العين الم</w:t>
      </w:r>
      <w:r w:rsidR="0035633B" w:rsidRPr="00B71F8B">
        <w:rPr>
          <w:rFonts w:hint="cs"/>
          <w:sz w:val="28"/>
          <w:szCs w:val="28"/>
          <w:rtl/>
        </w:rPr>
        <w:t>ستأجرة بعوضى</w:t>
      </w:r>
    </w:p>
    <w:p w:rsidR="008F3D42" w:rsidRDefault="00304C99" w:rsidP="00ED2B99">
      <w:pPr>
        <w:pStyle w:val="ListParagraph"/>
        <w:numPr>
          <w:ilvl w:val="0"/>
          <w:numId w:val="0"/>
        </w:numPr>
        <w:tabs>
          <w:tab w:val="left" w:pos="0"/>
          <w:tab w:val="left" w:pos="709"/>
        </w:tabs>
        <w:spacing w:after="0"/>
        <w:ind w:firstLine="709"/>
      </w:pPr>
      <w:proofErr w:type="gramStart"/>
      <w:r>
        <w:t>“Akad untuk membolehkan pemilikan manfaat yang diketahui dan disengaja dari suatu zat yang disewa dengan imbalan”.</w:t>
      </w:r>
      <w:proofErr w:type="gramEnd"/>
      <w:r w:rsidR="00F23380">
        <w:rPr>
          <w:rStyle w:val="FootnoteReference"/>
        </w:rPr>
        <w:footnoteReference w:id="12"/>
      </w:r>
    </w:p>
    <w:p w:rsidR="00BD6C23" w:rsidRDefault="00BD6C23" w:rsidP="00BD6C23">
      <w:pPr>
        <w:pStyle w:val="ListParagraph"/>
        <w:numPr>
          <w:ilvl w:val="0"/>
          <w:numId w:val="0"/>
        </w:numPr>
        <w:tabs>
          <w:tab w:val="left" w:pos="0"/>
          <w:tab w:val="left" w:pos="709"/>
        </w:tabs>
        <w:spacing w:after="0"/>
        <w:ind w:firstLine="709"/>
        <w:rPr>
          <w:rtl/>
        </w:rPr>
      </w:pPr>
      <w:r>
        <w:t>Dari uraian di</w:t>
      </w:r>
      <w:r w:rsidR="00ED2B99">
        <w:t xml:space="preserve"> </w:t>
      </w:r>
      <w:r>
        <w:t xml:space="preserve">atas dapat disimpulkan bahwa, diperbolehkan mengambil manfaat dari benda yang disewa tersebut dengan </w:t>
      </w:r>
      <w:proofErr w:type="gramStart"/>
      <w:r w:rsidR="00BD3257">
        <w:t>cara</w:t>
      </w:r>
      <w:proofErr w:type="gramEnd"/>
      <w:r w:rsidR="00BD3257">
        <w:t xml:space="preserve"> menberi </w:t>
      </w:r>
      <w:r>
        <w:t>imbalan</w:t>
      </w:r>
      <w:r w:rsidR="00BD3257">
        <w:t xml:space="preserve"> kepada orang yang menyewakan</w:t>
      </w:r>
      <w:r>
        <w:t>.</w:t>
      </w:r>
    </w:p>
    <w:p w:rsidR="0035633B" w:rsidRDefault="00304C99" w:rsidP="0035633B">
      <w:pPr>
        <w:pStyle w:val="ListParagraph"/>
        <w:numPr>
          <w:ilvl w:val="0"/>
          <w:numId w:val="18"/>
        </w:numPr>
        <w:tabs>
          <w:tab w:val="left" w:pos="426"/>
        </w:tabs>
        <w:spacing w:after="0"/>
        <w:ind w:left="426" w:hanging="426"/>
      </w:pPr>
      <w:r>
        <w:t xml:space="preserve">Menurut Malikiyah bahwa </w:t>
      </w:r>
      <w:r w:rsidRPr="0035633B">
        <w:rPr>
          <w:i/>
          <w:iCs/>
        </w:rPr>
        <w:t>ijarah</w:t>
      </w:r>
      <w:r>
        <w:t xml:space="preserve"> adalah:</w:t>
      </w:r>
    </w:p>
    <w:p w:rsidR="0035633B" w:rsidRPr="00ED2B99" w:rsidRDefault="0035633B" w:rsidP="0035633B">
      <w:pPr>
        <w:pStyle w:val="ListParagraph"/>
        <w:numPr>
          <w:ilvl w:val="0"/>
          <w:numId w:val="0"/>
        </w:numPr>
        <w:tabs>
          <w:tab w:val="left" w:pos="426"/>
        </w:tabs>
        <w:spacing w:after="0"/>
        <w:ind w:left="426"/>
        <w:jc w:val="right"/>
        <w:rPr>
          <w:sz w:val="28"/>
          <w:szCs w:val="28"/>
          <w:rtl/>
        </w:rPr>
      </w:pPr>
      <w:r>
        <w:rPr>
          <w:rFonts w:hint="cs"/>
          <w:rtl/>
        </w:rPr>
        <w:t>ت</w:t>
      </w:r>
      <w:r w:rsidRPr="00ED2B99">
        <w:rPr>
          <w:rFonts w:hint="cs"/>
          <w:sz w:val="28"/>
          <w:szCs w:val="28"/>
          <w:rtl/>
        </w:rPr>
        <w:t>سمية التعا قد على منفعة الآدمى وبعض المنقولان</w:t>
      </w:r>
    </w:p>
    <w:p w:rsidR="008F3D42" w:rsidRDefault="00CC18AA" w:rsidP="00ED2B99">
      <w:pPr>
        <w:pStyle w:val="ListParagraph"/>
        <w:numPr>
          <w:ilvl w:val="0"/>
          <w:numId w:val="0"/>
        </w:numPr>
        <w:tabs>
          <w:tab w:val="left" w:pos="0"/>
        </w:tabs>
        <w:spacing w:after="0"/>
        <w:ind w:firstLine="426"/>
      </w:pPr>
      <w:r>
        <w:t xml:space="preserve"> </w:t>
      </w:r>
      <w:proofErr w:type="gramStart"/>
      <w:r>
        <w:t>“N</w:t>
      </w:r>
      <w:r w:rsidR="00304C99">
        <w:t>ama akad-akad untuk kemanfaatan yang bersifat manusiawi</w:t>
      </w:r>
      <w:r w:rsidR="00BD3257">
        <w:t xml:space="preserve"> </w:t>
      </w:r>
      <w:r w:rsidR="00304C99">
        <w:t>dan untuk sebagian yang dapat dipindahkan”</w:t>
      </w:r>
      <w:r w:rsidR="00E6190E">
        <w:t>.</w:t>
      </w:r>
      <w:proofErr w:type="gramEnd"/>
      <w:r w:rsidR="00686A5E">
        <w:rPr>
          <w:rStyle w:val="FootnoteReference"/>
        </w:rPr>
        <w:footnoteReference w:id="13"/>
      </w:r>
    </w:p>
    <w:p w:rsidR="00BD3257" w:rsidRDefault="00BD3257" w:rsidP="00BD3257">
      <w:pPr>
        <w:pStyle w:val="ListParagraph"/>
        <w:numPr>
          <w:ilvl w:val="0"/>
          <w:numId w:val="0"/>
        </w:numPr>
        <w:tabs>
          <w:tab w:val="left" w:pos="0"/>
          <w:tab w:val="left" w:pos="709"/>
        </w:tabs>
        <w:spacing w:after="0"/>
        <w:ind w:firstLine="709"/>
      </w:pPr>
      <w:r>
        <w:t xml:space="preserve">Dari uraian diatas apat disimpulkan bahwa, akad </w:t>
      </w:r>
      <w:r w:rsidRPr="00BD3257">
        <w:rPr>
          <w:i/>
          <w:iCs/>
        </w:rPr>
        <w:t>ijarah</w:t>
      </w:r>
      <w:r>
        <w:t xml:space="preserve"> ini bersifat kemanfaatan dari barang yang disewakan tersebut,  maksud dari sebagian yang dapat dipindahkan, yang dapat dipindahkan yaitu manfaatnya yang akan diambil oleh penyewa, namun barang yang tidak dapat dipindahkan barang tersebut tetap menjadi pemilik barang.</w:t>
      </w:r>
    </w:p>
    <w:p w:rsidR="0035633B" w:rsidRPr="00ED2B99" w:rsidRDefault="00304C99" w:rsidP="008F3D42">
      <w:pPr>
        <w:pStyle w:val="ListParagraph"/>
        <w:numPr>
          <w:ilvl w:val="0"/>
          <w:numId w:val="18"/>
        </w:numPr>
        <w:tabs>
          <w:tab w:val="left" w:pos="426"/>
          <w:tab w:val="left" w:pos="709"/>
        </w:tabs>
        <w:spacing w:after="0"/>
        <w:ind w:left="426" w:hanging="426"/>
        <w:rPr>
          <w:sz w:val="28"/>
          <w:szCs w:val="28"/>
        </w:rPr>
      </w:pPr>
      <w:r>
        <w:t>Menurut Syaikh Syihab Al-Din dan Syaikh</w:t>
      </w:r>
      <w:r w:rsidR="00E6190E">
        <w:t xml:space="preserve"> Umairah bahwa yang dimaksud dengan </w:t>
      </w:r>
      <w:r w:rsidR="00E6190E" w:rsidRPr="008F3D42">
        <w:rPr>
          <w:i/>
          <w:iCs/>
        </w:rPr>
        <w:t xml:space="preserve">ijarah </w:t>
      </w:r>
      <w:r w:rsidR="00E6190E">
        <w:t>adalah:</w:t>
      </w:r>
    </w:p>
    <w:p w:rsidR="0035633B" w:rsidRPr="00ED2B99" w:rsidRDefault="0035633B" w:rsidP="0035633B">
      <w:pPr>
        <w:pStyle w:val="ListParagraph"/>
        <w:numPr>
          <w:ilvl w:val="0"/>
          <w:numId w:val="0"/>
        </w:numPr>
        <w:tabs>
          <w:tab w:val="left" w:pos="426"/>
          <w:tab w:val="left" w:pos="709"/>
        </w:tabs>
        <w:spacing w:after="0"/>
        <w:ind w:left="426"/>
        <w:jc w:val="right"/>
        <w:rPr>
          <w:sz w:val="28"/>
          <w:szCs w:val="28"/>
        </w:rPr>
      </w:pPr>
      <w:r w:rsidRPr="00ED2B99">
        <w:rPr>
          <w:rFonts w:hint="cs"/>
          <w:sz w:val="28"/>
          <w:szCs w:val="28"/>
          <w:rtl/>
        </w:rPr>
        <w:t>عقد على منفعة معلومة مقصود ة قابلة للبذ ل ولإبا</w:t>
      </w:r>
      <w:r w:rsidR="00C72B05" w:rsidRPr="00ED2B99">
        <w:rPr>
          <w:rFonts w:hint="cs"/>
          <w:sz w:val="28"/>
          <w:szCs w:val="28"/>
          <w:rtl/>
        </w:rPr>
        <w:t>حة بعو ض وضعا</w:t>
      </w:r>
    </w:p>
    <w:p w:rsidR="008F3D42" w:rsidRDefault="00CC18AA" w:rsidP="00ED2B99">
      <w:pPr>
        <w:pStyle w:val="ListParagraph"/>
        <w:numPr>
          <w:ilvl w:val="0"/>
          <w:numId w:val="0"/>
        </w:numPr>
        <w:tabs>
          <w:tab w:val="left" w:pos="0"/>
          <w:tab w:val="left" w:pos="709"/>
        </w:tabs>
        <w:spacing w:after="0"/>
        <w:ind w:firstLine="709"/>
      </w:pPr>
      <w:r>
        <w:t xml:space="preserve"> </w:t>
      </w:r>
      <w:proofErr w:type="gramStart"/>
      <w:r>
        <w:t>“A</w:t>
      </w:r>
      <w:r w:rsidR="00E6190E">
        <w:t>kad atas manfaat yang diketahui dan</w:t>
      </w:r>
      <w:r w:rsidR="00C50C7F">
        <w:t xml:space="preserve"> disengaja untuk memberi dan mem</w:t>
      </w:r>
      <w:r w:rsidR="00E6190E">
        <w:t>bolehkan</w:t>
      </w:r>
      <w:r w:rsidR="00BD3257">
        <w:t xml:space="preserve"> </w:t>
      </w:r>
      <w:r w:rsidR="00E6190E">
        <w:t>dengan imbalan yang diketahui ketika itu”.</w:t>
      </w:r>
      <w:proofErr w:type="gramEnd"/>
      <w:r w:rsidR="00686A5E">
        <w:rPr>
          <w:rStyle w:val="FootnoteReference"/>
        </w:rPr>
        <w:footnoteReference w:id="14"/>
      </w:r>
    </w:p>
    <w:p w:rsidR="00BD3257" w:rsidRDefault="00BD3257" w:rsidP="005B08FB">
      <w:pPr>
        <w:pStyle w:val="ListParagraph"/>
        <w:numPr>
          <w:ilvl w:val="0"/>
          <w:numId w:val="0"/>
        </w:numPr>
        <w:tabs>
          <w:tab w:val="left" w:pos="0"/>
          <w:tab w:val="left" w:pos="709"/>
        </w:tabs>
        <w:spacing w:after="0"/>
        <w:ind w:firstLine="709"/>
      </w:pPr>
      <w:proofErr w:type="gramStart"/>
      <w:r>
        <w:lastRenderedPageBreak/>
        <w:t xml:space="preserve">Dari uraian diatas dapat disimpulkan bahwa, perjanjian </w:t>
      </w:r>
      <w:r w:rsidR="009E1A10">
        <w:t xml:space="preserve">diketahui pada saat akad itu berlansung, </w:t>
      </w:r>
      <w:r>
        <w:t xml:space="preserve">manfaat yang diketahui </w:t>
      </w:r>
      <w:r w:rsidR="009E1A10">
        <w:t xml:space="preserve">dari </w:t>
      </w:r>
      <w:r>
        <w:t>barangnya dan imbalan telah diketahui</w:t>
      </w:r>
      <w:r w:rsidR="009E1A10">
        <w:t xml:space="preserve"> dari perjanjian yang telah berlangsung</w:t>
      </w:r>
      <w:r>
        <w:t>.</w:t>
      </w:r>
      <w:proofErr w:type="gramEnd"/>
    </w:p>
    <w:p w:rsidR="00686A5E" w:rsidRDefault="00E6190E" w:rsidP="00686A5E">
      <w:pPr>
        <w:pStyle w:val="ListParagraph"/>
        <w:numPr>
          <w:ilvl w:val="0"/>
          <w:numId w:val="18"/>
        </w:numPr>
        <w:tabs>
          <w:tab w:val="left" w:pos="426"/>
          <w:tab w:val="left" w:pos="709"/>
        </w:tabs>
        <w:spacing w:after="0"/>
        <w:ind w:left="426" w:hanging="426"/>
      </w:pPr>
      <w:r>
        <w:t xml:space="preserve">Menurut Muhammad Al-Syarbini al-Khatib bahwa yang dimaksud dengan </w:t>
      </w:r>
      <w:r w:rsidRPr="008F3D42">
        <w:rPr>
          <w:i/>
          <w:iCs/>
        </w:rPr>
        <w:t>ijarah</w:t>
      </w:r>
      <w:r>
        <w:t xml:space="preserve"> adalah: </w:t>
      </w:r>
    </w:p>
    <w:p w:rsidR="00686A5E" w:rsidRPr="00ED2B99" w:rsidRDefault="00686A5E" w:rsidP="00686A5E">
      <w:pPr>
        <w:pStyle w:val="ListParagraph"/>
        <w:numPr>
          <w:ilvl w:val="0"/>
          <w:numId w:val="0"/>
        </w:numPr>
        <w:tabs>
          <w:tab w:val="left" w:pos="426"/>
          <w:tab w:val="left" w:pos="709"/>
        </w:tabs>
        <w:spacing w:after="0"/>
        <w:ind w:left="426"/>
        <w:jc w:val="right"/>
        <w:rPr>
          <w:sz w:val="28"/>
          <w:szCs w:val="28"/>
          <w:rtl/>
        </w:rPr>
      </w:pPr>
      <w:r w:rsidRPr="00ED2B99">
        <w:rPr>
          <w:rFonts w:hint="cs"/>
          <w:sz w:val="28"/>
          <w:szCs w:val="28"/>
          <w:rtl/>
        </w:rPr>
        <w:t>تمليك منفعة بعوض بشروط</w:t>
      </w:r>
    </w:p>
    <w:p w:rsidR="008F3D42" w:rsidRDefault="00CC18AA" w:rsidP="00ED2B99">
      <w:pPr>
        <w:pStyle w:val="ListParagraph"/>
        <w:numPr>
          <w:ilvl w:val="0"/>
          <w:numId w:val="0"/>
        </w:numPr>
        <w:tabs>
          <w:tab w:val="left" w:pos="426"/>
          <w:tab w:val="left" w:pos="709"/>
        </w:tabs>
        <w:spacing w:after="0"/>
        <w:ind w:left="426" w:firstLine="283"/>
      </w:pPr>
      <w:proofErr w:type="gramStart"/>
      <w:r>
        <w:t>“P</w:t>
      </w:r>
      <w:r w:rsidR="00E6190E">
        <w:t>emilikan manfaat dengan adanya dan syarat-syarat”.</w:t>
      </w:r>
      <w:proofErr w:type="gramEnd"/>
      <w:r w:rsidR="007F7113">
        <w:rPr>
          <w:rStyle w:val="FootnoteReference"/>
        </w:rPr>
        <w:footnoteReference w:id="15"/>
      </w:r>
    </w:p>
    <w:p w:rsidR="00686A5E" w:rsidRDefault="00686A5E" w:rsidP="00686A5E">
      <w:pPr>
        <w:pStyle w:val="ListParagraph"/>
        <w:numPr>
          <w:ilvl w:val="0"/>
          <w:numId w:val="0"/>
        </w:numPr>
        <w:tabs>
          <w:tab w:val="left" w:pos="0"/>
          <w:tab w:val="left" w:pos="709"/>
        </w:tabs>
        <w:spacing w:after="0"/>
        <w:ind w:firstLine="709"/>
        <w:rPr>
          <w:rtl/>
        </w:rPr>
      </w:pPr>
      <w:r>
        <w:t xml:space="preserve">Dari uraian diatas dapat disimpulkan bahwa, memiliki manfaat dari barang yang </w:t>
      </w:r>
      <w:proofErr w:type="gramStart"/>
      <w:r>
        <w:t>ia</w:t>
      </w:r>
      <w:proofErr w:type="gramEnd"/>
      <w:r>
        <w:t xml:space="preserve"> sewa dari barang tersebut dan harus memenuhi syarat-syarat yang telah di sepakati dalam perjanjian.</w:t>
      </w:r>
    </w:p>
    <w:p w:rsidR="00C72B05" w:rsidRDefault="00E6190E" w:rsidP="005B08FB">
      <w:pPr>
        <w:pStyle w:val="ListParagraph"/>
        <w:numPr>
          <w:ilvl w:val="0"/>
          <w:numId w:val="18"/>
        </w:numPr>
        <w:tabs>
          <w:tab w:val="left" w:pos="426"/>
          <w:tab w:val="left" w:pos="709"/>
        </w:tabs>
        <w:spacing w:after="0"/>
        <w:ind w:left="426" w:hanging="426"/>
        <w:rPr>
          <w:rtl/>
        </w:rPr>
      </w:pPr>
      <w:r>
        <w:t xml:space="preserve">Menurut Sayyid Sabiq bahwa </w:t>
      </w:r>
      <w:r w:rsidRPr="008F3D42">
        <w:rPr>
          <w:i/>
          <w:iCs/>
        </w:rPr>
        <w:t>ijarah</w:t>
      </w:r>
      <w:r>
        <w:t xml:space="preserve"> ialah </w:t>
      </w:r>
    </w:p>
    <w:p w:rsidR="008F3D42" w:rsidRDefault="00ED2B99" w:rsidP="00ED2B99">
      <w:pPr>
        <w:pStyle w:val="ListParagraph"/>
        <w:numPr>
          <w:ilvl w:val="0"/>
          <w:numId w:val="0"/>
        </w:numPr>
        <w:tabs>
          <w:tab w:val="left" w:pos="426"/>
          <w:tab w:val="left" w:pos="709"/>
        </w:tabs>
        <w:spacing w:after="0"/>
        <w:ind w:left="426"/>
      </w:pPr>
      <w:r>
        <w:tab/>
      </w:r>
      <w:r w:rsidR="005B08FB">
        <w:t>“</w:t>
      </w:r>
      <w:r w:rsidR="00CC18AA">
        <w:t>S</w:t>
      </w:r>
      <w:r w:rsidR="00E6190E">
        <w:t>uatu jenis akad untuk mengambil manfaat dengan jalan pengganti”.</w:t>
      </w:r>
    </w:p>
    <w:p w:rsidR="005B08FB" w:rsidRDefault="005B08FB" w:rsidP="005B08FB">
      <w:pPr>
        <w:pStyle w:val="ListParagraph"/>
        <w:numPr>
          <w:ilvl w:val="0"/>
          <w:numId w:val="0"/>
        </w:numPr>
        <w:tabs>
          <w:tab w:val="left" w:pos="0"/>
          <w:tab w:val="left" w:pos="709"/>
        </w:tabs>
        <w:spacing w:after="0"/>
        <w:ind w:firstLine="709"/>
      </w:pPr>
      <w:r>
        <w:t xml:space="preserve">Dari uraian diatas dapat disimpulkan bahwa, akad </w:t>
      </w:r>
      <w:r w:rsidRPr="005B08FB">
        <w:rPr>
          <w:i/>
          <w:iCs/>
        </w:rPr>
        <w:t>ijarah</w:t>
      </w:r>
      <w:r>
        <w:t xml:space="preserve"> adalah untuk mengambil manfaat dari barang tersebut dengan memberi penganti atau uang bayaran atas sewa bagang yang dilakulan tersebut.</w:t>
      </w:r>
    </w:p>
    <w:p w:rsidR="00C72B05" w:rsidRDefault="00E6190E" w:rsidP="008F3D42">
      <w:pPr>
        <w:pStyle w:val="ListParagraph"/>
        <w:numPr>
          <w:ilvl w:val="0"/>
          <w:numId w:val="18"/>
        </w:numPr>
        <w:tabs>
          <w:tab w:val="left" w:pos="426"/>
          <w:tab w:val="left" w:pos="709"/>
        </w:tabs>
        <w:spacing w:after="0"/>
        <w:ind w:left="426" w:hanging="426"/>
      </w:pPr>
      <w:r>
        <w:t xml:space="preserve">Menurut Hasbi Ash Shiddiqie bahwa </w:t>
      </w:r>
      <w:r w:rsidRPr="008F3D42">
        <w:rPr>
          <w:i/>
          <w:iCs/>
        </w:rPr>
        <w:t xml:space="preserve">ijarah </w:t>
      </w:r>
      <w:r>
        <w:t>ialah:</w:t>
      </w:r>
      <w:r w:rsidR="00C72B05">
        <w:rPr>
          <w:rFonts w:hint="cs"/>
          <w:rtl/>
        </w:rPr>
        <w:t xml:space="preserve"> </w:t>
      </w:r>
    </w:p>
    <w:p w:rsidR="00C72B05" w:rsidRPr="00ED2B99" w:rsidRDefault="00C72B05" w:rsidP="00C72B05">
      <w:pPr>
        <w:pStyle w:val="ListParagraph"/>
        <w:numPr>
          <w:ilvl w:val="0"/>
          <w:numId w:val="0"/>
        </w:numPr>
        <w:tabs>
          <w:tab w:val="left" w:pos="426"/>
          <w:tab w:val="left" w:pos="709"/>
        </w:tabs>
        <w:spacing w:after="0"/>
        <w:ind w:left="426"/>
        <w:jc w:val="right"/>
        <w:rPr>
          <w:sz w:val="28"/>
          <w:szCs w:val="28"/>
        </w:rPr>
      </w:pPr>
      <w:r w:rsidRPr="00ED2B99">
        <w:rPr>
          <w:rFonts w:hint="cs"/>
          <w:sz w:val="28"/>
          <w:szCs w:val="28"/>
          <w:rtl/>
        </w:rPr>
        <w:t>عقدموضوعة المبا دلة على منفعة الشيىءبمدة محد ود ة أى تمليكها بعوض فهى بيغ المنا فع</w:t>
      </w:r>
    </w:p>
    <w:p w:rsidR="008F3D42" w:rsidRDefault="00CC18AA" w:rsidP="00ED2B99">
      <w:pPr>
        <w:pStyle w:val="ListParagraph"/>
        <w:numPr>
          <w:ilvl w:val="0"/>
          <w:numId w:val="0"/>
        </w:numPr>
        <w:tabs>
          <w:tab w:val="left" w:pos="0"/>
          <w:tab w:val="left" w:pos="709"/>
        </w:tabs>
        <w:spacing w:after="0"/>
        <w:ind w:firstLine="709"/>
      </w:pPr>
      <w:r>
        <w:t>“A</w:t>
      </w:r>
      <w:r w:rsidR="00E6190E">
        <w:t>kad yang objeknya ialah penukaran manfaat untuk masa tertentu, yaitu pemilikan manfaat dengan imbalan, sama dengan menjual manfaat”.</w:t>
      </w:r>
      <w:r w:rsidR="007F7113">
        <w:rPr>
          <w:rStyle w:val="FootnoteReference"/>
        </w:rPr>
        <w:footnoteReference w:id="16"/>
      </w:r>
    </w:p>
    <w:p w:rsidR="00C72B05" w:rsidRDefault="00BD6C23" w:rsidP="00BD6C23">
      <w:pPr>
        <w:pStyle w:val="ListParagraph"/>
        <w:numPr>
          <w:ilvl w:val="0"/>
          <w:numId w:val="0"/>
        </w:numPr>
        <w:tabs>
          <w:tab w:val="left" w:pos="0"/>
          <w:tab w:val="left" w:pos="709"/>
        </w:tabs>
        <w:spacing w:after="0"/>
        <w:ind w:firstLine="426"/>
      </w:pPr>
      <w:r>
        <w:lastRenderedPageBreak/>
        <w:tab/>
      </w:r>
      <w:r w:rsidR="00C72B05">
        <w:t>Dari uraian diatas dapat disimpulkan bahwa,</w:t>
      </w:r>
      <w:r>
        <w:t xml:space="preserve"> menjual suatu barang untuk mengambil manfaatnya dengan cara adanya imbalan.</w:t>
      </w:r>
    </w:p>
    <w:p w:rsidR="00CC18AA" w:rsidRDefault="00E6190E" w:rsidP="008F3D42">
      <w:pPr>
        <w:pStyle w:val="ListParagraph"/>
        <w:numPr>
          <w:ilvl w:val="0"/>
          <w:numId w:val="18"/>
        </w:numPr>
        <w:tabs>
          <w:tab w:val="left" w:pos="426"/>
          <w:tab w:val="left" w:pos="709"/>
        </w:tabs>
        <w:spacing w:before="0"/>
        <w:ind w:left="426" w:hanging="426"/>
      </w:pPr>
      <w:r w:rsidRPr="00CC0CAE">
        <w:t xml:space="preserve">Idris </w:t>
      </w:r>
      <w:r w:rsidR="00993C5B" w:rsidRPr="00CC0CAE">
        <w:t xml:space="preserve">Ahmad bahwa </w:t>
      </w:r>
      <w:r w:rsidR="00993C5B" w:rsidRPr="008F3D42">
        <w:rPr>
          <w:i/>
          <w:iCs/>
        </w:rPr>
        <w:t>ijarah</w:t>
      </w:r>
      <w:r w:rsidR="00993C5B" w:rsidRPr="00CC0CAE">
        <w:t xml:space="preserve"> ialah:</w:t>
      </w:r>
    </w:p>
    <w:p w:rsidR="00E6190E" w:rsidRDefault="00993C5B" w:rsidP="00CC18AA">
      <w:pPr>
        <w:pStyle w:val="ListParagraph"/>
        <w:numPr>
          <w:ilvl w:val="0"/>
          <w:numId w:val="0"/>
        </w:numPr>
        <w:tabs>
          <w:tab w:val="left" w:pos="426"/>
          <w:tab w:val="left" w:pos="709"/>
        </w:tabs>
        <w:spacing w:before="0"/>
        <w:ind w:left="426"/>
      </w:pPr>
      <w:r w:rsidRPr="00CC0CAE">
        <w:t xml:space="preserve"> “</w:t>
      </w:r>
      <w:r w:rsidR="00CC18AA">
        <w:t>M</w:t>
      </w:r>
      <w:r w:rsidR="00E6190E" w:rsidRPr="00CC0CAE">
        <w:t>engambil manfaat</w:t>
      </w:r>
      <w:r w:rsidRPr="00CC0CAE">
        <w:t xml:space="preserve"> tentang orang lain dengan jalan memberi ganti </w:t>
      </w:r>
      <w:r w:rsidR="00CC0CAE" w:rsidRPr="00CC0CAE">
        <w:t>menurut syarat-syarat tertentu”</w:t>
      </w:r>
      <w:r w:rsidR="00CC0CAE" w:rsidRPr="008F3D42">
        <w:rPr>
          <w:lang w:val="id-ID"/>
        </w:rPr>
        <w:t>.</w:t>
      </w:r>
      <w:r w:rsidR="00CC0CAE">
        <w:rPr>
          <w:rStyle w:val="FootnoteReference"/>
        </w:rPr>
        <w:footnoteReference w:id="17"/>
      </w:r>
    </w:p>
    <w:p w:rsidR="00BD6C23" w:rsidRPr="008F3D42" w:rsidRDefault="00BD6C23" w:rsidP="00BD6C23">
      <w:pPr>
        <w:pStyle w:val="ListParagraph"/>
        <w:numPr>
          <w:ilvl w:val="0"/>
          <w:numId w:val="0"/>
        </w:numPr>
        <w:tabs>
          <w:tab w:val="left" w:pos="0"/>
          <w:tab w:val="left" w:pos="709"/>
        </w:tabs>
        <w:spacing w:before="0"/>
        <w:ind w:firstLine="426"/>
      </w:pPr>
      <w:r>
        <w:tab/>
        <w:t>Dari uraian diatas bahwa dapat disimpulkan mengambil suatu manfaat dan memberi ganti atas suatu barang yang telah ia sewa, dengan cara memberi uang untuk sebagai ganti sewa barang tersebut.</w:t>
      </w:r>
    </w:p>
    <w:p w:rsidR="007F7113" w:rsidRPr="00486CC2" w:rsidRDefault="00291DFC" w:rsidP="00C80263">
      <w:pPr>
        <w:tabs>
          <w:tab w:val="left" w:pos="720"/>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993C5B" w:rsidRPr="00CC0CAE">
        <w:rPr>
          <w:rFonts w:asciiTheme="majorBidi" w:hAnsiTheme="majorBidi" w:cstheme="majorBidi"/>
          <w:sz w:val="24"/>
          <w:szCs w:val="24"/>
          <w:lang w:val="id-ID"/>
        </w:rPr>
        <w:t>Berdasarkan definisi-definisi di atas,</w:t>
      </w:r>
      <w:r w:rsidR="00CC0CAE" w:rsidRPr="00CC0CAE">
        <w:rPr>
          <w:rFonts w:asciiTheme="majorBidi" w:hAnsiTheme="majorBidi" w:cstheme="majorBidi"/>
          <w:sz w:val="24"/>
          <w:szCs w:val="24"/>
          <w:lang w:val="id-ID"/>
        </w:rPr>
        <w:t xml:space="preserve"> yang telah dikemukakan para ulama, maka dapat disimpulkan bahwa </w:t>
      </w:r>
      <w:r w:rsidR="00CC0CAE" w:rsidRPr="00F13B11">
        <w:rPr>
          <w:rFonts w:asciiTheme="majorBidi" w:hAnsiTheme="majorBidi" w:cstheme="majorBidi"/>
          <w:i/>
          <w:iCs/>
          <w:sz w:val="24"/>
          <w:szCs w:val="24"/>
          <w:lang w:val="id-ID"/>
        </w:rPr>
        <w:t xml:space="preserve">ijarah </w:t>
      </w:r>
      <w:r w:rsidR="00CC0CAE" w:rsidRPr="00CC0CAE">
        <w:rPr>
          <w:rFonts w:asciiTheme="majorBidi" w:hAnsiTheme="majorBidi" w:cstheme="majorBidi"/>
          <w:sz w:val="24"/>
          <w:szCs w:val="24"/>
          <w:lang w:val="id-ID"/>
        </w:rPr>
        <w:t>adalah akad untuk mengambil manfaat atau suatu benda dengan cara membayar sejumlah uang kepada pemili</w:t>
      </w:r>
      <w:r w:rsidR="00CC0CAE">
        <w:rPr>
          <w:rFonts w:asciiTheme="majorBidi" w:hAnsiTheme="majorBidi" w:cstheme="majorBidi"/>
          <w:sz w:val="24"/>
          <w:szCs w:val="24"/>
          <w:lang w:val="id-ID"/>
        </w:rPr>
        <w:t>k benda yang disewakan tersebut</w:t>
      </w:r>
      <w:r w:rsidR="00CC0CAE" w:rsidRPr="00CC0CAE">
        <w:rPr>
          <w:rFonts w:asciiTheme="majorBidi" w:hAnsiTheme="majorBidi" w:cstheme="majorBidi"/>
          <w:sz w:val="24"/>
          <w:szCs w:val="24"/>
          <w:lang w:val="id-ID"/>
        </w:rPr>
        <w:t>. Sedangkan penyewa berkewajiban untuk menjaga dengan baik barang sewaan tersebu</w:t>
      </w:r>
      <w:r w:rsidR="00C80263" w:rsidRPr="00C80263">
        <w:rPr>
          <w:rFonts w:asciiTheme="majorBidi" w:hAnsiTheme="majorBidi" w:cstheme="majorBidi"/>
          <w:sz w:val="24"/>
          <w:szCs w:val="24"/>
          <w:lang w:val="id-ID"/>
        </w:rPr>
        <w:t>t</w:t>
      </w:r>
      <w:r w:rsidR="00CC0CAE" w:rsidRPr="00CC0CAE">
        <w:rPr>
          <w:rFonts w:asciiTheme="majorBidi" w:hAnsiTheme="majorBidi" w:cstheme="majorBidi"/>
          <w:sz w:val="24"/>
          <w:szCs w:val="24"/>
          <w:lang w:val="id-ID"/>
        </w:rPr>
        <w:t>, dala</w:t>
      </w:r>
      <w:r w:rsidR="00C80263" w:rsidRPr="00C80263">
        <w:rPr>
          <w:rFonts w:asciiTheme="majorBidi" w:hAnsiTheme="majorBidi" w:cstheme="majorBidi"/>
          <w:sz w:val="24"/>
          <w:szCs w:val="24"/>
          <w:lang w:val="id-ID"/>
        </w:rPr>
        <w:t>m</w:t>
      </w:r>
      <w:r w:rsidR="00CC0CAE" w:rsidRPr="00CC0CAE">
        <w:rPr>
          <w:rFonts w:asciiTheme="majorBidi" w:hAnsiTheme="majorBidi" w:cstheme="majorBidi"/>
          <w:sz w:val="24"/>
          <w:szCs w:val="24"/>
          <w:lang w:val="id-ID"/>
        </w:rPr>
        <w:t xml:space="preserve"> hal ini barang sewaan tersebut dikembalikan kepada pemiliknya da</w:t>
      </w:r>
      <w:r w:rsidR="00CC0CAE">
        <w:rPr>
          <w:rFonts w:asciiTheme="majorBidi" w:hAnsiTheme="majorBidi" w:cstheme="majorBidi"/>
          <w:sz w:val="24"/>
          <w:szCs w:val="24"/>
          <w:lang w:val="id-ID"/>
        </w:rPr>
        <w:t>lam keadaan seperti semula utuh</w:t>
      </w:r>
      <w:r w:rsidR="00CC0CAE" w:rsidRPr="00CC0CAE">
        <w:rPr>
          <w:rFonts w:asciiTheme="majorBidi" w:hAnsiTheme="majorBidi" w:cstheme="majorBidi"/>
          <w:sz w:val="24"/>
          <w:szCs w:val="24"/>
          <w:lang w:val="id-ID"/>
        </w:rPr>
        <w:t xml:space="preserve">, </w:t>
      </w:r>
      <w:r w:rsidR="00C80263" w:rsidRPr="00C80263">
        <w:rPr>
          <w:rFonts w:asciiTheme="majorBidi" w:hAnsiTheme="majorBidi" w:cstheme="majorBidi"/>
          <w:sz w:val="24"/>
          <w:szCs w:val="24"/>
          <w:lang w:val="id-ID"/>
        </w:rPr>
        <w:t>tidak</w:t>
      </w:r>
      <w:r w:rsidR="00C80263" w:rsidRPr="00F03F0D">
        <w:rPr>
          <w:rFonts w:asciiTheme="majorBidi" w:hAnsiTheme="majorBidi" w:cstheme="majorBidi"/>
          <w:sz w:val="24"/>
          <w:szCs w:val="24"/>
          <w:lang w:val="id-ID"/>
        </w:rPr>
        <w:t xml:space="preserve"> </w:t>
      </w:r>
      <w:r w:rsidR="00CC0CAE" w:rsidRPr="00CC0CAE">
        <w:rPr>
          <w:rFonts w:asciiTheme="majorBidi" w:hAnsiTheme="majorBidi" w:cstheme="majorBidi"/>
          <w:sz w:val="24"/>
          <w:szCs w:val="24"/>
          <w:lang w:val="id-ID"/>
        </w:rPr>
        <w:t>cacat ataupun rusak. Dan apabila dikemudian hari barang sewaan tersebut rusak karena kelalaian penyewa wajib mengantinya.</w:t>
      </w:r>
      <w:r w:rsidR="00993C5B" w:rsidRPr="00CC0CAE">
        <w:rPr>
          <w:rFonts w:asciiTheme="majorBidi" w:hAnsiTheme="majorBidi" w:cstheme="majorBidi"/>
          <w:sz w:val="24"/>
          <w:szCs w:val="24"/>
          <w:lang w:val="id-ID"/>
        </w:rPr>
        <w:t xml:space="preserve"> kiranya dapat dipahami bahwa </w:t>
      </w:r>
      <w:r w:rsidR="00993C5B" w:rsidRPr="00CC0CAE">
        <w:rPr>
          <w:rFonts w:asciiTheme="majorBidi" w:hAnsiTheme="majorBidi" w:cstheme="majorBidi"/>
          <w:i/>
          <w:iCs/>
          <w:sz w:val="24"/>
          <w:szCs w:val="24"/>
          <w:lang w:val="id-ID"/>
        </w:rPr>
        <w:t>ijarah</w:t>
      </w:r>
      <w:r w:rsidR="00993C5B" w:rsidRPr="00CC0CAE">
        <w:rPr>
          <w:rFonts w:asciiTheme="majorBidi" w:hAnsiTheme="majorBidi" w:cstheme="majorBidi"/>
          <w:sz w:val="24"/>
          <w:szCs w:val="24"/>
          <w:lang w:val="id-ID"/>
        </w:rPr>
        <w:t xml:space="preserve"> adalah menukar suatu barang dengan adanya imbalan.</w:t>
      </w:r>
    </w:p>
    <w:p w:rsidR="005154CF" w:rsidRPr="008F3D42" w:rsidRDefault="007F7113" w:rsidP="008F3D42">
      <w:pPr>
        <w:pStyle w:val="ListParagraph"/>
        <w:numPr>
          <w:ilvl w:val="0"/>
          <w:numId w:val="16"/>
        </w:numPr>
        <w:spacing w:after="0"/>
        <w:ind w:left="426" w:hanging="426"/>
        <w:rPr>
          <w:b/>
          <w:bCs/>
        </w:rPr>
      </w:pPr>
      <w:r>
        <w:rPr>
          <w:b/>
          <w:bCs/>
        </w:rPr>
        <w:t>Dasar Huk</w:t>
      </w:r>
      <w:r w:rsidR="00C662F2" w:rsidRPr="008F3D42">
        <w:rPr>
          <w:b/>
          <w:bCs/>
        </w:rPr>
        <w:t xml:space="preserve">um </w:t>
      </w:r>
      <w:r w:rsidR="003069E4" w:rsidRPr="003069E4">
        <w:rPr>
          <w:b/>
          <w:bCs/>
        </w:rPr>
        <w:t>Sewa Menyewa</w:t>
      </w:r>
      <w:r w:rsidR="00363990">
        <w:rPr>
          <w:b/>
          <w:bCs/>
        </w:rPr>
        <w:t xml:space="preserve"> (</w:t>
      </w:r>
      <w:r w:rsidR="00363990" w:rsidRPr="00363990">
        <w:rPr>
          <w:b/>
          <w:bCs/>
          <w:i/>
          <w:iCs/>
        </w:rPr>
        <w:t>Ijarah</w:t>
      </w:r>
      <w:r w:rsidR="00363990">
        <w:rPr>
          <w:b/>
          <w:bCs/>
        </w:rPr>
        <w:t>)</w:t>
      </w:r>
    </w:p>
    <w:p w:rsidR="00AD5874" w:rsidRDefault="0051394B" w:rsidP="00AD5874">
      <w:pPr>
        <w:spacing w:after="0" w:line="480" w:lineRule="auto"/>
        <w:jc w:val="both"/>
        <w:rPr>
          <w:rFonts w:asciiTheme="majorBidi" w:hAnsiTheme="majorBidi" w:cstheme="majorBidi"/>
          <w:sz w:val="24"/>
          <w:szCs w:val="24"/>
        </w:rPr>
      </w:pPr>
      <w:r>
        <w:rPr>
          <w:rFonts w:asciiTheme="majorBidi" w:hAnsiTheme="majorBidi" w:cstheme="majorBidi"/>
          <w:b/>
          <w:bCs/>
          <w:sz w:val="24"/>
          <w:szCs w:val="24"/>
        </w:rPr>
        <w:tab/>
      </w:r>
      <w:r w:rsidR="007F7113">
        <w:rPr>
          <w:rFonts w:asciiTheme="majorBidi" w:hAnsiTheme="majorBidi" w:cstheme="majorBidi"/>
          <w:sz w:val="24"/>
          <w:szCs w:val="24"/>
        </w:rPr>
        <w:t>Para F</w:t>
      </w:r>
      <w:r w:rsidRPr="0051394B">
        <w:rPr>
          <w:rFonts w:asciiTheme="majorBidi" w:hAnsiTheme="majorBidi" w:cstheme="majorBidi"/>
          <w:sz w:val="24"/>
          <w:szCs w:val="24"/>
        </w:rPr>
        <w:t xml:space="preserve">uqaha sepakat </w:t>
      </w:r>
      <w:r>
        <w:rPr>
          <w:rFonts w:asciiTheme="majorBidi" w:hAnsiTheme="majorBidi" w:cstheme="majorBidi"/>
          <w:sz w:val="24"/>
          <w:szCs w:val="24"/>
        </w:rPr>
        <w:t>bahwa</w:t>
      </w:r>
      <w:r w:rsidRPr="007F7113">
        <w:rPr>
          <w:rFonts w:asciiTheme="majorBidi" w:hAnsiTheme="majorBidi" w:cstheme="majorBidi"/>
          <w:i/>
          <w:iCs/>
          <w:sz w:val="24"/>
          <w:szCs w:val="24"/>
        </w:rPr>
        <w:t xml:space="preserve"> ijarah</w:t>
      </w:r>
      <w:r>
        <w:rPr>
          <w:rFonts w:asciiTheme="majorBidi" w:hAnsiTheme="majorBidi" w:cstheme="majorBidi"/>
          <w:sz w:val="24"/>
          <w:szCs w:val="24"/>
        </w:rPr>
        <w:t xml:space="preserve"> merupakan akad yang dibolehkan oleh syara’</w:t>
      </w:r>
      <w:r w:rsidR="00E90EDD">
        <w:rPr>
          <w:rFonts w:asciiTheme="majorBidi" w:hAnsiTheme="majorBidi" w:cstheme="majorBidi"/>
          <w:sz w:val="24"/>
          <w:szCs w:val="24"/>
        </w:rPr>
        <w:t>, dasar –dasar hukum atau rujukan</w:t>
      </w:r>
      <w:r w:rsidR="00E90EDD" w:rsidRPr="007F7113">
        <w:rPr>
          <w:rFonts w:asciiTheme="majorBidi" w:hAnsiTheme="majorBidi" w:cstheme="majorBidi"/>
          <w:i/>
          <w:iCs/>
          <w:sz w:val="24"/>
          <w:szCs w:val="24"/>
        </w:rPr>
        <w:t xml:space="preserve"> ijarah</w:t>
      </w:r>
      <w:r w:rsidR="00E90EDD">
        <w:rPr>
          <w:rFonts w:asciiTheme="majorBidi" w:hAnsiTheme="majorBidi" w:cstheme="majorBidi"/>
          <w:sz w:val="24"/>
          <w:szCs w:val="24"/>
        </w:rPr>
        <w:t xml:space="preserve"> adalah al-Qur’an, al-Sunnah, al-Ijma’.</w:t>
      </w:r>
    </w:p>
    <w:p w:rsidR="00AD5874" w:rsidRPr="00AD5874" w:rsidRDefault="00AD5874" w:rsidP="00AD5874">
      <w:pPr>
        <w:tabs>
          <w:tab w:val="left" w:pos="426"/>
        </w:tabs>
        <w:spacing w:after="0" w:line="480" w:lineRule="auto"/>
        <w:jc w:val="both"/>
        <w:rPr>
          <w:rFonts w:asciiTheme="majorBidi" w:hAnsiTheme="majorBidi" w:cstheme="majorBidi"/>
          <w:sz w:val="24"/>
          <w:szCs w:val="24"/>
        </w:rPr>
      </w:pPr>
      <w:r w:rsidRPr="00AD5874">
        <w:rPr>
          <w:rFonts w:asciiTheme="majorBidi" w:hAnsiTheme="majorBidi" w:cstheme="majorBidi"/>
          <w:sz w:val="24"/>
          <w:szCs w:val="24"/>
        </w:rPr>
        <w:t>1</w:t>
      </w:r>
      <w:r>
        <w:rPr>
          <w:rFonts w:asciiTheme="majorBidi" w:hAnsiTheme="majorBidi" w:cstheme="majorBidi"/>
          <w:sz w:val="24"/>
          <w:szCs w:val="24"/>
        </w:rPr>
        <w:t>.</w:t>
      </w:r>
      <w:r w:rsidRPr="00AD5874">
        <w:rPr>
          <w:rFonts w:asciiTheme="majorBidi" w:hAnsiTheme="majorBidi" w:cstheme="majorBidi"/>
          <w:sz w:val="24"/>
          <w:szCs w:val="24"/>
        </w:rPr>
        <w:tab/>
      </w:r>
      <w:r w:rsidR="00661435" w:rsidRPr="00AD5874">
        <w:rPr>
          <w:rFonts w:asciiTheme="majorBidi" w:hAnsiTheme="majorBidi" w:cstheme="majorBidi"/>
          <w:sz w:val="24"/>
          <w:szCs w:val="24"/>
        </w:rPr>
        <w:t>Landasan al-Qur’an</w:t>
      </w:r>
    </w:p>
    <w:p w:rsidR="00765B49" w:rsidRDefault="00765B49" w:rsidP="00F03F0D">
      <w:pPr>
        <w:spacing w:after="0" w:line="480" w:lineRule="auto"/>
        <w:ind w:firstLine="720"/>
        <w:jc w:val="both"/>
        <w:rPr>
          <w:rFonts w:asciiTheme="majorBidi" w:hAnsiTheme="majorBidi" w:cstheme="majorBidi"/>
          <w:sz w:val="24"/>
          <w:szCs w:val="24"/>
        </w:rPr>
      </w:pPr>
      <w:r w:rsidRPr="00AD5874">
        <w:rPr>
          <w:rFonts w:asciiTheme="majorBidi" w:hAnsiTheme="majorBidi" w:cstheme="majorBidi"/>
          <w:sz w:val="24"/>
          <w:szCs w:val="24"/>
        </w:rPr>
        <w:lastRenderedPageBreak/>
        <w:t>Ulama fiqh berpedapat, bahwa yang menjadi dasar yang dibolehkan al-</w:t>
      </w:r>
      <w:r w:rsidRPr="00F03F0D">
        <w:rPr>
          <w:rFonts w:asciiTheme="majorBidi" w:hAnsiTheme="majorBidi" w:cstheme="majorBidi"/>
          <w:i/>
          <w:iCs/>
          <w:sz w:val="24"/>
          <w:szCs w:val="24"/>
        </w:rPr>
        <w:t>ijarah</w:t>
      </w:r>
      <w:r w:rsidRPr="00AD5874">
        <w:rPr>
          <w:rFonts w:asciiTheme="majorBidi" w:hAnsiTheme="majorBidi" w:cstheme="majorBidi"/>
          <w:sz w:val="24"/>
          <w:szCs w:val="24"/>
        </w:rPr>
        <w:t xml:space="preserve"> adalah s</w:t>
      </w:r>
      <w:r w:rsidR="00F13B11" w:rsidRPr="00AD5874">
        <w:rPr>
          <w:rFonts w:asciiTheme="majorBidi" w:hAnsiTheme="majorBidi" w:cstheme="majorBidi"/>
          <w:sz w:val="24"/>
          <w:szCs w:val="24"/>
        </w:rPr>
        <w:t>ebagaimana disebutkan dalam ayat</w:t>
      </w:r>
      <w:r w:rsidRPr="00AD5874">
        <w:rPr>
          <w:rFonts w:asciiTheme="majorBidi" w:hAnsiTheme="majorBidi" w:cstheme="majorBidi"/>
          <w:sz w:val="24"/>
          <w:szCs w:val="24"/>
        </w:rPr>
        <w:t xml:space="preserve"> al-Quran yang berbunyi:</w:t>
      </w:r>
    </w:p>
    <w:p w:rsidR="00AD5874" w:rsidRPr="00AD5874" w:rsidRDefault="00AD5874" w:rsidP="00AD5874">
      <w:pPr>
        <w:bidi/>
        <w:spacing w:line="480" w:lineRule="auto"/>
        <w:rPr>
          <w:rFonts w:asciiTheme="majorBidi" w:hAnsiTheme="majorBidi" w:cstheme="majorBidi"/>
          <w:sz w:val="28"/>
          <w:szCs w:val="28"/>
          <w:lang w:val="id-ID"/>
        </w:rPr>
      </w:pPr>
      <w:r w:rsidRPr="00AD5874">
        <w:rPr>
          <w:rFonts w:asciiTheme="majorBidi" w:hAnsiTheme="majorBidi" w:cstheme="majorBidi"/>
          <w:sz w:val="28"/>
          <w:szCs w:val="28"/>
          <w:rtl/>
        </w:rPr>
        <w:t xml:space="preserve">ا هم يقسمو ن ر حمت ر بك نحن قسمنا ا بينهم </w:t>
      </w:r>
      <w:r w:rsidR="00F21213">
        <w:rPr>
          <w:rFonts w:asciiTheme="majorBidi" w:hAnsiTheme="majorBidi" w:cstheme="majorBidi" w:hint="cs"/>
          <w:sz w:val="28"/>
          <w:szCs w:val="28"/>
          <w:rtl/>
        </w:rPr>
        <w:t xml:space="preserve">معيشتهم </w:t>
      </w:r>
      <w:r w:rsidRPr="00AD5874">
        <w:rPr>
          <w:rFonts w:asciiTheme="majorBidi" w:hAnsiTheme="majorBidi" w:cstheme="majorBidi"/>
          <w:sz w:val="28"/>
          <w:szCs w:val="28"/>
          <w:rtl/>
        </w:rPr>
        <w:t>في ا لحيوة الد نيا و ر فعنا و ر فعنا بعضهم فو ق بعض</w:t>
      </w:r>
      <w:r w:rsidRPr="00AD5874">
        <w:rPr>
          <w:rFonts w:asciiTheme="majorBidi" w:hAnsiTheme="majorBidi" w:cstheme="majorBidi"/>
          <w:sz w:val="28"/>
          <w:szCs w:val="28"/>
        </w:rPr>
        <w:t xml:space="preserve">  </w:t>
      </w:r>
      <w:r w:rsidRPr="00AD5874">
        <w:rPr>
          <w:rFonts w:asciiTheme="majorBidi" w:hAnsiTheme="majorBidi" w:cstheme="majorBidi"/>
          <w:sz w:val="28"/>
          <w:szCs w:val="28"/>
          <w:rtl/>
        </w:rPr>
        <w:t>در جت ليتخذ بعضهم بعضا سخر يا و ر حمت ر بك خير مما يجمعو ن</w:t>
      </w:r>
    </w:p>
    <w:p w:rsidR="00E2367F" w:rsidRPr="00AD5874" w:rsidRDefault="00E2367F" w:rsidP="00AD5874">
      <w:pPr>
        <w:rPr>
          <w:rFonts w:asciiTheme="majorBidi" w:hAnsiTheme="majorBidi" w:cstheme="majorBidi"/>
          <w:sz w:val="24"/>
          <w:szCs w:val="24"/>
          <w:lang w:val="id-ID"/>
        </w:rPr>
      </w:pPr>
      <w:r w:rsidRPr="00AD5874">
        <w:rPr>
          <w:rFonts w:asciiTheme="majorBidi" w:hAnsiTheme="majorBidi" w:cstheme="majorBidi"/>
          <w:sz w:val="24"/>
          <w:szCs w:val="24"/>
          <w:lang w:val="id-ID"/>
        </w:rPr>
        <w:t>(Q. 43. Az-Zukhruf: 32)</w:t>
      </w:r>
    </w:p>
    <w:p w:rsidR="00AD5874" w:rsidRDefault="00AD5874" w:rsidP="007F7113">
      <w:pPr>
        <w:pStyle w:val="ListParagraph"/>
        <w:numPr>
          <w:ilvl w:val="0"/>
          <w:numId w:val="0"/>
        </w:numPr>
        <w:tabs>
          <w:tab w:val="left" w:pos="709"/>
        </w:tabs>
      </w:pPr>
      <w:r w:rsidRPr="007F7113">
        <w:rPr>
          <w:lang w:val="id-ID"/>
        </w:rPr>
        <w:tab/>
      </w:r>
      <w:r w:rsidR="00471F07" w:rsidRPr="008D4C0F">
        <w:rPr>
          <w:lang w:val="id-ID"/>
        </w:rPr>
        <w:t>Sesungguhnya dala</w:t>
      </w:r>
      <w:r w:rsidR="007F7113" w:rsidRPr="007F7113">
        <w:rPr>
          <w:lang w:val="id-ID"/>
        </w:rPr>
        <w:t xml:space="preserve">m </w:t>
      </w:r>
      <w:r w:rsidR="00471F07" w:rsidRPr="008D4C0F">
        <w:rPr>
          <w:lang w:val="id-ID"/>
        </w:rPr>
        <w:t xml:space="preserve">kehidupan dunia ini, Allah telah memberikan sebagian hamba-hamba-Nya atas bagian lainya dalam soal kekayaaan dan kefakiran, kekuatan dan kelemahan, ilmu dan kebodohan, kemasyhuran dan tidaknya, karena sekiranya Allah samakan mereka dalam hal-hal tersebut, niscaya sebagian mereka takkan dapat memerlukan sebagian lainnya, dan tak seorang pun yang dapat menundukkan yang lain. </w:t>
      </w:r>
      <w:r w:rsidR="00471F07">
        <w:t xml:space="preserve">Dalam hal ini </w:t>
      </w:r>
      <w:proofErr w:type="gramStart"/>
      <w:r w:rsidR="00471F07">
        <w:t>akan</w:t>
      </w:r>
      <w:proofErr w:type="gramEnd"/>
      <w:r w:rsidR="00471F07">
        <w:t xml:space="preserve"> menyebabkan rusaknya alam dan binasanya dunia. </w:t>
      </w:r>
      <w:proofErr w:type="gramStart"/>
      <w:r w:rsidR="00471F07">
        <w:t>Dan tidak seorang pun merubah aturan Allah ini maupun keluar dari Hukum Allah.</w:t>
      </w:r>
      <w:proofErr w:type="gramEnd"/>
    </w:p>
    <w:p w:rsidR="00E2367F" w:rsidRPr="00AD5874" w:rsidRDefault="00E2367F" w:rsidP="00F36E24">
      <w:pPr>
        <w:pStyle w:val="ListParagraph"/>
        <w:numPr>
          <w:ilvl w:val="0"/>
          <w:numId w:val="0"/>
        </w:numPr>
        <w:tabs>
          <w:tab w:val="left" w:pos="709"/>
        </w:tabs>
        <w:spacing w:before="0" w:after="0"/>
        <w:jc w:val="right"/>
        <w:rPr>
          <w:sz w:val="28"/>
          <w:szCs w:val="28"/>
        </w:rPr>
      </w:pPr>
      <w:r w:rsidRPr="00AD5874">
        <w:rPr>
          <w:lang w:val="id-ID"/>
        </w:rPr>
        <w:tab/>
      </w:r>
      <w:r w:rsidRPr="00AD5874">
        <w:rPr>
          <w:rFonts w:hint="cs"/>
          <w:sz w:val="28"/>
          <w:szCs w:val="28"/>
          <w:rtl/>
          <w:lang w:val="id-ID"/>
        </w:rPr>
        <w:t>قا لت احداهما يا</w:t>
      </w:r>
      <w:r w:rsidR="00CE0A48" w:rsidRPr="00AD5874">
        <w:rPr>
          <w:rFonts w:hint="cs"/>
          <w:sz w:val="28"/>
          <w:szCs w:val="28"/>
          <w:rtl/>
          <w:lang w:val="id-ID"/>
        </w:rPr>
        <w:t xml:space="preserve"> بت استأ جره ان خيرمن استاجرت القوي الامين</w:t>
      </w:r>
    </w:p>
    <w:p w:rsidR="00CE0A48" w:rsidRPr="00AD5874" w:rsidRDefault="00CE0A48" w:rsidP="00F36E24">
      <w:pPr>
        <w:spacing w:after="0" w:line="480" w:lineRule="auto"/>
        <w:rPr>
          <w:lang w:val="id-ID"/>
        </w:rPr>
      </w:pPr>
      <w:r w:rsidRPr="00F36E24">
        <w:rPr>
          <w:rFonts w:asciiTheme="majorBidi" w:hAnsiTheme="majorBidi" w:cstheme="majorBidi"/>
          <w:sz w:val="24"/>
          <w:szCs w:val="24"/>
          <w:lang w:val="id-ID"/>
        </w:rPr>
        <w:t>(Q.28. al-Qashas:</w:t>
      </w:r>
      <w:r w:rsidR="00471F07" w:rsidRPr="00F36E24">
        <w:rPr>
          <w:rFonts w:asciiTheme="majorBidi" w:hAnsiTheme="majorBidi" w:cstheme="majorBidi"/>
          <w:sz w:val="24"/>
          <w:szCs w:val="24"/>
          <w:lang w:val="id-ID"/>
        </w:rPr>
        <w:t xml:space="preserve"> </w:t>
      </w:r>
      <w:r w:rsidRPr="00F36E24">
        <w:rPr>
          <w:rFonts w:asciiTheme="majorBidi" w:hAnsiTheme="majorBidi" w:cstheme="majorBidi"/>
          <w:sz w:val="24"/>
          <w:szCs w:val="24"/>
          <w:lang w:val="id-ID"/>
        </w:rPr>
        <w:t>26</w:t>
      </w:r>
      <w:r w:rsidRPr="00F36E24">
        <w:rPr>
          <w:rFonts w:asciiTheme="majorBidi" w:hAnsiTheme="majorBidi" w:cstheme="majorBidi"/>
          <w:lang w:val="id-ID"/>
        </w:rPr>
        <w:t>)</w:t>
      </w:r>
    </w:p>
    <w:p w:rsidR="00CE0A48" w:rsidRPr="00291DFC" w:rsidRDefault="00291DFC" w:rsidP="00F36E24">
      <w:pPr>
        <w:tabs>
          <w:tab w:val="left" w:pos="720"/>
        </w:tabs>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CE0A48" w:rsidRPr="00291DFC">
        <w:rPr>
          <w:rFonts w:asciiTheme="majorBidi" w:hAnsiTheme="majorBidi" w:cstheme="majorBidi"/>
          <w:sz w:val="24"/>
          <w:szCs w:val="24"/>
          <w:lang w:val="id-ID"/>
        </w:rPr>
        <w:t>Dalam ayat di atas disebutkan bahwa salah seorang dianta</w:t>
      </w:r>
      <w:r w:rsidR="007F7113">
        <w:rPr>
          <w:rFonts w:asciiTheme="majorBidi" w:hAnsiTheme="majorBidi" w:cstheme="majorBidi"/>
          <w:sz w:val="24"/>
          <w:szCs w:val="24"/>
          <w:lang w:val="id-ID"/>
        </w:rPr>
        <w:t xml:space="preserve">ra putri itu berkata “upahilah </w:t>
      </w:r>
      <w:r w:rsidR="007F7113" w:rsidRPr="007F7113">
        <w:rPr>
          <w:rFonts w:asciiTheme="majorBidi" w:hAnsiTheme="majorBidi" w:cstheme="majorBidi"/>
          <w:sz w:val="24"/>
          <w:szCs w:val="24"/>
          <w:lang w:val="id-ID"/>
        </w:rPr>
        <w:t>M</w:t>
      </w:r>
      <w:r w:rsidR="00CE0A48" w:rsidRPr="00291DFC">
        <w:rPr>
          <w:rFonts w:asciiTheme="majorBidi" w:hAnsiTheme="majorBidi" w:cstheme="majorBidi"/>
          <w:sz w:val="24"/>
          <w:szCs w:val="24"/>
          <w:lang w:val="id-ID"/>
        </w:rPr>
        <w:t xml:space="preserve">usa untuk mengembalakan kambingmu, karena sebaik-baik orang yang diupahi untuk mengembala ialah orang yang kuat dalam menjaga dan mengurus kambing, seorang yang dapat dipercaya yang tidak dikhawatirkan akan menghianati amanat. Perkataan wanita itu termasuk perkataan yang dapat </w:t>
      </w:r>
      <w:r w:rsidR="001766FE" w:rsidRPr="00291DFC">
        <w:rPr>
          <w:rFonts w:asciiTheme="majorBidi" w:hAnsiTheme="majorBidi" w:cstheme="majorBidi"/>
          <w:sz w:val="24"/>
          <w:szCs w:val="24"/>
          <w:lang w:val="id-ID"/>
        </w:rPr>
        <w:t xml:space="preserve">dan mengandung hikmah yang sempurna. Sebab mana kala dua sifat, keterpercayaan </w:t>
      </w:r>
      <w:r w:rsidR="001766FE" w:rsidRPr="00291DFC">
        <w:rPr>
          <w:rFonts w:asciiTheme="majorBidi" w:hAnsiTheme="majorBidi" w:cstheme="majorBidi"/>
          <w:sz w:val="24"/>
          <w:szCs w:val="24"/>
          <w:lang w:val="id-ID"/>
        </w:rPr>
        <w:lastRenderedPageBreak/>
        <w:t>dan kemampuan terdapat pada seorang yang mengerjakan suatu perkara, maka ia akan mendatangkan keuntungan keberhasilan</w:t>
      </w:r>
      <w:r w:rsidR="009B0450">
        <w:rPr>
          <w:rFonts w:asciiTheme="majorBidi" w:hAnsiTheme="majorBidi" w:cstheme="majorBidi"/>
          <w:sz w:val="24"/>
          <w:szCs w:val="24"/>
        </w:rPr>
        <w:t>.</w:t>
      </w:r>
      <w:r w:rsidR="009B0450">
        <w:rPr>
          <w:rStyle w:val="FootnoteReference"/>
          <w:rFonts w:asciiTheme="majorBidi" w:hAnsiTheme="majorBidi" w:cstheme="majorBidi"/>
          <w:sz w:val="24"/>
          <w:szCs w:val="24"/>
        </w:rPr>
        <w:footnoteReference w:id="18"/>
      </w:r>
      <w:r w:rsidR="001766FE" w:rsidRPr="00291DFC">
        <w:rPr>
          <w:rFonts w:asciiTheme="majorBidi" w:hAnsiTheme="majorBidi" w:cstheme="majorBidi"/>
          <w:sz w:val="24"/>
          <w:szCs w:val="24"/>
          <w:lang w:val="id-ID"/>
        </w:rPr>
        <w:t xml:space="preserve"> </w:t>
      </w:r>
    </w:p>
    <w:p w:rsidR="002857A0" w:rsidRPr="007F7113" w:rsidRDefault="00291DFC" w:rsidP="007F7113">
      <w:pPr>
        <w:tabs>
          <w:tab w:val="left" w:pos="720"/>
        </w:tabs>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b/>
      </w:r>
      <w:r w:rsidR="001766FE" w:rsidRPr="00291DFC">
        <w:rPr>
          <w:rFonts w:asciiTheme="majorBidi" w:hAnsiTheme="majorBidi" w:cstheme="majorBidi"/>
          <w:sz w:val="24"/>
          <w:szCs w:val="24"/>
          <w:lang w:val="id-ID"/>
        </w:rPr>
        <w:t>Ayat di atas, menjelaskan bahwa apabila mencari seseorang untuk dipekerjakan, maka carilah orang yang mampu</w:t>
      </w:r>
      <w:r w:rsidR="0099187C" w:rsidRPr="00291DFC">
        <w:rPr>
          <w:rFonts w:asciiTheme="majorBidi" w:hAnsiTheme="majorBidi" w:cstheme="majorBidi"/>
          <w:sz w:val="24"/>
          <w:szCs w:val="24"/>
          <w:lang w:val="id-ID"/>
        </w:rPr>
        <w:t xml:space="preserve"> dalam bidangnya. Selain itu orang yang dipekerjakan seorang hendaknya orang yang bisa dipercaya dan jujur. Dalam memperkerjakan seseorang hendaklah diberikan upahnya.</w:t>
      </w:r>
      <w:r w:rsidR="002857A0" w:rsidRPr="00291DFC">
        <w:rPr>
          <w:rFonts w:asciiTheme="majorBidi" w:hAnsiTheme="majorBidi" w:cstheme="majorBidi"/>
          <w:sz w:val="24"/>
          <w:szCs w:val="24"/>
          <w:lang w:val="id-ID"/>
        </w:rPr>
        <w:t xml:space="preserve"> Sebagaimana dijelas</w:t>
      </w:r>
      <w:r w:rsidR="001A5BFF">
        <w:rPr>
          <w:rFonts w:asciiTheme="majorBidi" w:hAnsiTheme="majorBidi" w:cstheme="majorBidi"/>
          <w:sz w:val="24"/>
          <w:szCs w:val="24"/>
          <w:lang w:val="id-ID"/>
        </w:rPr>
        <w:t>kan dalam ayat al-Qur’an yang b</w:t>
      </w:r>
      <w:r w:rsidR="001A5BFF">
        <w:rPr>
          <w:rFonts w:asciiTheme="majorBidi" w:hAnsiTheme="majorBidi" w:cstheme="majorBidi"/>
          <w:sz w:val="24"/>
          <w:szCs w:val="24"/>
        </w:rPr>
        <w:t>e</w:t>
      </w:r>
      <w:r w:rsidR="002857A0" w:rsidRPr="00291DFC">
        <w:rPr>
          <w:rFonts w:asciiTheme="majorBidi" w:hAnsiTheme="majorBidi" w:cstheme="majorBidi"/>
          <w:sz w:val="24"/>
          <w:szCs w:val="24"/>
          <w:lang w:val="id-ID"/>
        </w:rPr>
        <w:t>rbunyi:</w:t>
      </w:r>
    </w:p>
    <w:p w:rsidR="002857A0" w:rsidRPr="007F7113" w:rsidRDefault="002857A0" w:rsidP="007F7113">
      <w:pPr>
        <w:bidi/>
        <w:ind w:left="360"/>
        <w:jc w:val="both"/>
        <w:rPr>
          <w:rFonts w:asciiTheme="majorBidi" w:hAnsiTheme="majorBidi" w:cstheme="majorBidi"/>
          <w:sz w:val="24"/>
          <w:szCs w:val="24"/>
          <w:rtl/>
          <w:lang w:val="id-ID"/>
        </w:rPr>
      </w:pPr>
      <w:r w:rsidRPr="007F7113">
        <w:rPr>
          <w:rFonts w:asciiTheme="majorBidi" w:hAnsiTheme="majorBidi" w:cstheme="majorBidi"/>
          <w:sz w:val="24"/>
          <w:szCs w:val="24"/>
          <w:rtl/>
          <w:lang w:val="id-ID"/>
        </w:rPr>
        <w:t xml:space="preserve">...فان ارضعن لكم فا تو هن </w:t>
      </w:r>
      <w:r w:rsidR="00F36E24" w:rsidRPr="007F7113">
        <w:rPr>
          <w:rFonts w:asciiTheme="majorBidi" w:hAnsiTheme="majorBidi" w:cstheme="majorBidi"/>
          <w:sz w:val="24"/>
          <w:szCs w:val="24"/>
          <w:rtl/>
          <w:lang w:val="id-ID"/>
        </w:rPr>
        <w:t>اجور</w:t>
      </w:r>
      <w:r w:rsidRPr="007F7113">
        <w:rPr>
          <w:rFonts w:asciiTheme="majorBidi" w:hAnsiTheme="majorBidi" w:cstheme="majorBidi"/>
          <w:sz w:val="24"/>
          <w:szCs w:val="24"/>
          <w:rtl/>
          <w:lang w:val="id-ID"/>
        </w:rPr>
        <w:t>.</w:t>
      </w:r>
    </w:p>
    <w:p w:rsidR="002857A0" w:rsidRPr="001109DC" w:rsidRDefault="002857A0" w:rsidP="00291DFC">
      <w:pPr>
        <w:tabs>
          <w:tab w:val="left" w:pos="0"/>
          <w:tab w:val="left" w:pos="720"/>
          <w:tab w:val="left" w:pos="1440"/>
          <w:tab w:val="left" w:pos="2160"/>
          <w:tab w:val="left" w:pos="2880"/>
        </w:tabs>
        <w:spacing w:line="480" w:lineRule="auto"/>
        <w:jc w:val="both"/>
        <w:rPr>
          <w:rFonts w:asciiTheme="majorBidi" w:hAnsiTheme="majorBidi" w:cstheme="majorBidi"/>
          <w:sz w:val="24"/>
          <w:szCs w:val="24"/>
          <w:lang w:val="id-ID"/>
        </w:rPr>
      </w:pPr>
      <w:r w:rsidRPr="001109DC">
        <w:rPr>
          <w:rFonts w:asciiTheme="majorBidi" w:hAnsiTheme="majorBidi" w:cstheme="majorBidi"/>
          <w:sz w:val="24"/>
          <w:szCs w:val="24"/>
          <w:lang w:val="id-ID"/>
        </w:rPr>
        <w:t>(Q.</w:t>
      </w:r>
      <w:r w:rsidR="00206C01">
        <w:rPr>
          <w:rFonts w:asciiTheme="majorBidi" w:hAnsiTheme="majorBidi" w:cstheme="majorBidi"/>
          <w:sz w:val="24"/>
          <w:szCs w:val="24"/>
        </w:rPr>
        <w:t xml:space="preserve"> </w:t>
      </w:r>
      <w:r w:rsidRPr="001109DC">
        <w:rPr>
          <w:rFonts w:asciiTheme="majorBidi" w:hAnsiTheme="majorBidi" w:cstheme="majorBidi"/>
          <w:sz w:val="24"/>
          <w:szCs w:val="24"/>
          <w:lang w:val="id-ID"/>
        </w:rPr>
        <w:t>65. at-Thalaq: 6)</w:t>
      </w:r>
      <w:r w:rsidR="001109DC" w:rsidRPr="001109DC">
        <w:rPr>
          <w:rFonts w:asciiTheme="majorBidi" w:hAnsiTheme="majorBidi" w:cstheme="majorBidi"/>
          <w:sz w:val="24"/>
          <w:szCs w:val="24"/>
          <w:lang w:val="id-ID"/>
        </w:rPr>
        <w:tab/>
      </w:r>
    </w:p>
    <w:p w:rsidR="005E36D2" w:rsidRDefault="002857A0" w:rsidP="005E36D2">
      <w:pPr>
        <w:tabs>
          <w:tab w:val="left" w:pos="720"/>
        </w:tabs>
        <w:spacing w:line="480" w:lineRule="auto"/>
        <w:jc w:val="both"/>
        <w:rPr>
          <w:rFonts w:asciiTheme="majorBidi" w:hAnsiTheme="majorBidi" w:cstheme="majorBidi"/>
          <w:sz w:val="24"/>
          <w:szCs w:val="24"/>
        </w:rPr>
      </w:pPr>
      <w:r w:rsidRPr="001109DC">
        <w:rPr>
          <w:rFonts w:asciiTheme="majorBidi" w:hAnsiTheme="majorBidi" w:cstheme="majorBidi"/>
          <w:sz w:val="24"/>
          <w:szCs w:val="24"/>
          <w:lang w:val="id-ID"/>
        </w:rPr>
        <w:tab/>
        <w:t>Ayat diatas mengajarkan kepada umat manusia untuk memberikan upah kepada setiap orang yang dipekerjakan. Dalam hal ini termasuk juga apabila menyusukan anak hendaklah diberikan upahnya</w:t>
      </w:r>
      <w:r w:rsidR="00656353">
        <w:rPr>
          <w:rFonts w:asciiTheme="majorBidi" w:hAnsiTheme="majorBidi" w:cstheme="majorBidi"/>
          <w:sz w:val="24"/>
          <w:szCs w:val="24"/>
        </w:rPr>
        <w:t>.</w:t>
      </w:r>
      <w:r w:rsidR="00656353">
        <w:rPr>
          <w:rStyle w:val="FootnoteReference"/>
          <w:rFonts w:asciiTheme="majorBidi" w:hAnsiTheme="majorBidi" w:cstheme="majorBidi"/>
          <w:sz w:val="24"/>
          <w:szCs w:val="24"/>
        </w:rPr>
        <w:footnoteReference w:id="19"/>
      </w:r>
      <w:r w:rsidRPr="001109DC">
        <w:rPr>
          <w:rFonts w:asciiTheme="majorBidi" w:hAnsiTheme="majorBidi" w:cstheme="majorBidi"/>
          <w:sz w:val="24"/>
          <w:szCs w:val="24"/>
          <w:lang w:val="id-ID"/>
        </w:rPr>
        <w:t xml:space="preserve"> </w:t>
      </w:r>
    </w:p>
    <w:p w:rsidR="00661435" w:rsidRPr="00206C01" w:rsidRDefault="00661435" w:rsidP="00206C01">
      <w:pPr>
        <w:pStyle w:val="ListParagraph"/>
        <w:numPr>
          <w:ilvl w:val="0"/>
          <w:numId w:val="19"/>
        </w:numPr>
        <w:tabs>
          <w:tab w:val="left" w:pos="284"/>
        </w:tabs>
        <w:ind w:hanging="720"/>
        <w:rPr>
          <w:lang w:val="id-ID"/>
        </w:rPr>
      </w:pPr>
      <w:r w:rsidRPr="00206C01">
        <w:rPr>
          <w:lang w:val="id-ID"/>
        </w:rPr>
        <w:t>Landasan Hadis</w:t>
      </w:r>
    </w:p>
    <w:p w:rsidR="006879F3" w:rsidRDefault="006879F3" w:rsidP="00206C01">
      <w:pPr>
        <w:spacing w:line="480" w:lineRule="auto"/>
        <w:rPr>
          <w:rFonts w:asciiTheme="majorBidi" w:hAnsiTheme="majorBidi" w:cstheme="majorBidi"/>
          <w:sz w:val="24"/>
          <w:szCs w:val="24"/>
        </w:rPr>
      </w:pPr>
      <w:r w:rsidRPr="00206C01">
        <w:rPr>
          <w:rFonts w:asciiTheme="majorBidi" w:hAnsiTheme="majorBidi" w:cstheme="majorBidi"/>
          <w:sz w:val="24"/>
          <w:szCs w:val="24"/>
        </w:rPr>
        <w:t xml:space="preserve">Sedangkan dasar hukum </w:t>
      </w:r>
      <w:r w:rsidRPr="00206C01">
        <w:rPr>
          <w:rFonts w:asciiTheme="majorBidi" w:hAnsiTheme="majorBidi" w:cstheme="majorBidi"/>
          <w:i/>
          <w:iCs/>
          <w:sz w:val="24"/>
          <w:szCs w:val="24"/>
        </w:rPr>
        <w:t>ijarah</w:t>
      </w:r>
      <w:r w:rsidRPr="00206C01">
        <w:rPr>
          <w:rFonts w:asciiTheme="majorBidi" w:hAnsiTheme="majorBidi" w:cstheme="majorBidi"/>
          <w:sz w:val="24"/>
          <w:szCs w:val="24"/>
        </w:rPr>
        <w:t xml:space="preserve"> dari al-Hadis yang penulis ambil dari </w:t>
      </w:r>
      <w:r w:rsidR="005B08E0">
        <w:rPr>
          <w:rFonts w:asciiTheme="majorBidi" w:hAnsiTheme="majorBidi" w:cstheme="majorBidi"/>
          <w:sz w:val="24"/>
          <w:szCs w:val="24"/>
        </w:rPr>
        <w:t>terjemahan hadis Bulughul Maram Ibnu Hajar Al-Asqalani adalah:</w:t>
      </w:r>
    </w:p>
    <w:p w:rsidR="00486CC2" w:rsidRDefault="003069E4" w:rsidP="00486CC2">
      <w:pPr>
        <w:spacing w:after="0" w:line="480" w:lineRule="auto"/>
        <w:jc w:val="right"/>
        <w:rPr>
          <w:rFonts w:asciiTheme="majorBidi" w:hAnsiTheme="majorBidi" w:cstheme="majorBidi"/>
          <w:sz w:val="32"/>
          <w:szCs w:val="32"/>
        </w:rPr>
      </w:pPr>
      <w:r>
        <w:rPr>
          <w:rFonts w:asciiTheme="majorBidi" w:hAnsiTheme="majorBidi" w:cstheme="majorBidi" w:hint="cs"/>
          <w:sz w:val="32"/>
          <w:szCs w:val="32"/>
          <w:rtl/>
        </w:rPr>
        <w:t>و</w:t>
      </w:r>
      <w:r w:rsidR="00486CC2">
        <w:rPr>
          <w:rFonts w:asciiTheme="majorBidi" w:hAnsiTheme="majorBidi" w:cstheme="majorBidi"/>
          <w:sz w:val="32"/>
          <w:szCs w:val="32"/>
          <w:rtl/>
        </w:rPr>
        <w:t xml:space="preserve">عن ابن عمررضى الله عنهما قال: قال رسول الله صلى الله عليه وسلم: اعطواالا جيرآجره قبل ان يجفّ عرقه: رواهابن ماجه. </w:t>
      </w:r>
    </w:p>
    <w:p w:rsidR="00486CC2" w:rsidRDefault="00486CC2" w:rsidP="00760D63">
      <w:pPr>
        <w:spacing w:after="0" w:line="480" w:lineRule="auto"/>
        <w:jc w:val="both"/>
        <w:rPr>
          <w:rFonts w:asciiTheme="majorBidi" w:hAnsiTheme="majorBidi" w:cstheme="majorBidi"/>
          <w:sz w:val="24"/>
          <w:szCs w:val="24"/>
          <w:rtl/>
        </w:rPr>
      </w:pPr>
      <w:r>
        <w:rPr>
          <w:rFonts w:asciiTheme="majorBidi" w:hAnsiTheme="majorBidi" w:cstheme="majorBidi"/>
          <w:sz w:val="24"/>
          <w:szCs w:val="24"/>
          <w:lang w:val="id-ID"/>
        </w:rPr>
        <w:t xml:space="preserve"> (</w:t>
      </w:r>
      <w:r w:rsidRPr="00363990">
        <w:rPr>
          <w:rFonts w:asciiTheme="majorBidi" w:hAnsiTheme="majorBidi" w:cstheme="majorBidi"/>
          <w:sz w:val="24"/>
          <w:szCs w:val="24"/>
          <w:lang w:val="id-ID"/>
        </w:rPr>
        <w:t xml:space="preserve">al-Asqalani </w:t>
      </w:r>
      <w:r>
        <w:rPr>
          <w:rFonts w:asciiTheme="majorBidi" w:hAnsiTheme="majorBidi" w:cstheme="majorBidi"/>
          <w:sz w:val="24"/>
          <w:szCs w:val="24"/>
          <w:lang w:val="id-ID"/>
        </w:rPr>
        <w:t>1995: 937)</w:t>
      </w:r>
    </w:p>
    <w:p w:rsidR="005B08E0" w:rsidRPr="00206C01" w:rsidRDefault="005B08E0" w:rsidP="00760D63">
      <w:pPr>
        <w:spacing w:line="480" w:lineRule="auto"/>
        <w:rPr>
          <w:rFonts w:asciiTheme="majorBidi" w:hAnsiTheme="majorBidi" w:cstheme="majorBidi"/>
          <w:sz w:val="24"/>
          <w:szCs w:val="24"/>
          <w:rtl/>
        </w:rPr>
      </w:pPr>
    </w:p>
    <w:p w:rsidR="0003064F" w:rsidRPr="005B08E0" w:rsidRDefault="00F10132" w:rsidP="00760D63">
      <w:pPr>
        <w:spacing w:line="480" w:lineRule="auto"/>
        <w:ind w:firstLine="709"/>
        <w:jc w:val="both"/>
        <w:rPr>
          <w:rFonts w:asciiTheme="majorBidi" w:hAnsiTheme="majorBidi" w:cstheme="majorBidi"/>
          <w:sz w:val="24"/>
          <w:szCs w:val="24"/>
        </w:rPr>
      </w:pPr>
      <w:r w:rsidRPr="00363990">
        <w:rPr>
          <w:rFonts w:asciiTheme="majorBidi" w:hAnsiTheme="majorBidi" w:cstheme="majorBidi"/>
          <w:sz w:val="24"/>
          <w:szCs w:val="24"/>
          <w:lang w:val="id-ID"/>
        </w:rPr>
        <w:lastRenderedPageBreak/>
        <w:t>Hadis diatas menganjurkan bahwa mewajibkan kepada kita untuk member</w:t>
      </w:r>
      <w:r w:rsidR="00471F07" w:rsidRPr="00363990">
        <w:rPr>
          <w:rFonts w:asciiTheme="majorBidi" w:hAnsiTheme="majorBidi" w:cstheme="majorBidi"/>
          <w:sz w:val="24"/>
          <w:szCs w:val="24"/>
          <w:lang w:val="id-ID"/>
        </w:rPr>
        <w:t>i</w:t>
      </w:r>
      <w:r w:rsidRPr="00363990">
        <w:rPr>
          <w:rFonts w:asciiTheme="majorBidi" w:hAnsiTheme="majorBidi" w:cstheme="majorBidi"/>
          <w:sz w:val="24"/>
          <w:szCs w:val="24"/>
          <w:lang w:val="id-ID"/>
        </w:rPr>
        <w:t xml:space="preserve"> upah atau imbalan kepada orang yang kita sewa tenaganya untuk kita ambil manfaat darinya sebelum keringatnya k</w:t>
      </w:r>
      <w:r w:rsidR="0011757B" w:rsidRPr="00363990">
        <w:rPr>
          <w:rFonts w:asciiTheme="majorBidi" w:hAnsiTheme="majorBidi" w:cstheme="majorBidi"/>
          <w:sz w:val="24"/>
          <w:szCs w:val="24"/>
          <w:lang w:val="id-ID"/>
        </w:rPr>
        <w:t>e</w:t>
      </w:r>
      <w:r w:rsidRPr="00363990">
        <w:rPr>
          <w:rFonts w:asciiTheme="majorBidi" w:hAnsiTheme="majorBidi" w:cstheme="majorBidi"/>
          <w:sz w:val="24"/>
          <w:szCs w:val="24"/>
          <w:lang w:val="id-ID"/>
        </w:rPr>
        <w:t xml:space="preserve">ring. </w:t>
      </w:r>
      <w:proofErr w:type="gramStart"/>
      <w:r w:rsidRPr="00206C01">
        <w:rPr>
          <w:rFonts w:asciiTheme="majorBidi" w:hAnsiTheme="majorBidi" w:cstheme="majorBidi"/>
          <w:sz w:val="24"/>
          <w:szCs w:val="24"/>
        </w:rPr>
        <w:t>Hal ini dikarenakan orang yang memberikan tenaganya demi memb</w:t>
      </w:r>
      <w:r w:rsidR="00206C01">
        <w:rPr>
          <w:rFonts w:asciiTheme="majorBidi" w:hAnsiTheme="majorBidi" w:cstheme="majorBidi"/>
          <w:sz w:val="24"/>
          <w:szCs w:val="24"/>
        </w:rPr>
        <w:t>a</w:t>
      </w:r>
      <w:r w:rsidRPr="00206C01">
        <w:rPr>
          <w:rFonts w:asciiTheme="majorBidi" w:hAnsiTheme="majorBidi" w:cstheme="majorBidi"/>
          <w:sz w:val="24"/>
          <w:szCs w:val="24"/>
        </w:rPr>
        <w:t>ntu kita tersebut juga membutuhkan sejumlah uang untuk menghidupi dirinya, anak dan istrinya.</w:t>
      </w:r>
      <w:proofErr w:type="gramEnd"/>
      <w:r w:rsidRPr="00206C01">
        <w:rPr>
          <w:rFonts w:asciiTheme="majorBidi" w:hAnsiTheme="majorBidi" w:cstheme="majorBidi"/>
          <w:sz w:val="24"/>
          <w:szCs w:val="24"/>
        </w:rPr>
        <w:t xml:space="preserve"> </w:t>
      </w:r>
      <w:proofErr w:type="gramStart"/>
      <w:r w:rsidRPr="00206C01">
        <w:rPr>
          <w:rFonts w:asciiTheme="majorBidi" w:hAnsiTheme="majorBidi" w:cstheme="majorBidi"/>
          <w:sz w:val="24"/>
          <w:szCs w:val="24"/>
        </w:rPr>
        <w:t>T</w:t>
      </w:r>
      <w:r w:rsidR="0077364E" w:rsidRPr="00206C01">
        <w:rPr>
          <w:rFonts w:asciiTheme="majorBidi" w:hAnsiTheme="majorBidi" w:cstheme="majorBidi"/>
          <w:sz w:val="24"/>
          <w:szCs w:val="24"/>
        </w:rPr>
        <w:t>id</w:t>
      </w:r>
      <w:r w:rsidRPr="00206C01">
        <w:rPr>
          <w:rFonts w:asciiTheme="majorBidi" w:hAnsiTheme="majorBidi" w:cstheme="majorBidi"/>
          <w:sz w:val="24"/>
          <w:szCs w:val="24"/>
        </w:rPr>
        <w:t xml:space="preserve">ak bisa kita bayangkan jika kita memakai tenaga orang untuk kepeningan kita tetapi setelah itu kita abaikan begitu saja </w:t>
      </w:r>
      <w:r w:rsidR="00206C01">
        <w:rPr>
          <w:rFonts w:asciiTheme="majorBidi" w:hAnsiTheme="majorBidi" w:cstheme="majorBidi"/>
          <w:sz w:val="24"/>
          <w:szCs w:val="24"/>
        </w:rPr>
        <w:t>tanpa diberikan imbalan atasnya, k</w:t>
      </w:r>
      <w:r w:rsidRPr="00206C01">
        <w:rPr>
          <w:rFonts w:asciiTheme="majorBidi" w:hAnsiTheme="majorBidi" w:cstheme="majorBidi"/>
          <w:sz w:val="24"/>
          <w:szCs w:val="24"/>
        </w:rPr>
        <w:t>ita termasuk orang-orang yang berbuat zalim.</w:t>
      </w:r>
      <w:proofErr w:type="gramEnd"/>
    </w:p>
    <w:p w:rsidR="004742BD" w:rsidRPr="000E0E5D" w:rsidRDefault="004742BD" w:rsidP="00363990">
      <w:pPr>
        <w:pStyle w:val="ListParagraph"/>
        <w:numPr>
          <w:ilvl w:val="0"/>
          <w:numId w:val="16"/>
        </w:numPr>
        <w:spacing w:line="360" w:lineRule="auto"/>
        <w:rPr>
          <w:b/>
          <w:bCs/>
          <w:i/>
          <w:iCs/>
          <w:lang w:val="id-ID"/>
        </w:rPr>
      </w:pPr>
      <w:r w:rsidRPr="000E0E5D">
        <w:rPr>
          <w:b/>
          <w:bCs/>
          <w:lang w:val="id-ID"/>
        </w:rPr>
        <w:t>Rukun dan Syarat</w:t>
      </w:r>
      <w:r w:rsidR="003069E4">
        <w:rPr>
          <w:b/>
          <w:bCs/>
          <w:i/>
          <w:iCs/>
        </w:rPr>
        <w:t xml:space="preserve"> </w:t>
      </w:r>
      <w:r w:rsidR="003069E4" w:rsidRPr="003069E4">
        <w:rPr>
          <w:b/>
          <w:bCs/>
        </w:rPr>
        <w:t>Sewa Menyewa</w:t>
      </w:r>
      <w:r w:rsidR="00363990">
        <w:rPr>
          <w:b/>
          <w:bCs/>
        </w:rPr>
        <w:t xml:space="preserve"> (</w:t>
      </w:r>
      <w:r w:rsidR="00363990" w:rsidRPr="00363990">
        <w:rPr>
          <w:b/>
          <w:bCs/>
          <w:i/>
          <w:iCs/>
        </w:rPr>
        <w:t>Ijarah</w:t>
      </w:r>
      <w:r w:rsidR="00363990">
        <w:rPr>
          <w:b/>
          <w:bCs/>
        </w:rPr>
        <w:t>)</w:t>
      </w:r>
      <w:r w:rsidR="001109DC" w:rsidRPr="000E0E5D">
        <w:rPr>
          <w:b/>
          <w:bCs/>
          <w:i/>
          <w:iCs/>
          <w:lang w:val="id-ID"/>
        </w:rPr>
        <w:tab/>
      </w:r>
    </w:p>
    <w:p w:rsidR="004A66A3" w:rsidRPr="000E0E5D" w:rsidRDefault="004A66A3" w:rsidP="00363990">
      <w:pPr>
        <w:pStyle w:val="ListParagraph"/>
        <w:numPr>
          <w:ilvl w:val="0"/>
          <w:numId w:val="20"/>
        </w:numPr>
        <w:spacing w:line="360" w:lineRule="auto"/>
        <w:rPr>
          <w:lang w:val="id-ID"/>
        </w:rPr>
      </w:pPr>
      <w:r w:rsidRPr="000E0E5D">
        <w:rPr>
          <w:lang w:val="id-ID"/>
        </w:rPr>
        <w:t xml:space="preserve">Rukun </w:t>
      </w:r>
      <w:r w:rsidR="003069E4" w:rsidRPr="003069E4">
        <w:t>Sewa Menyewa</w:t>
      </w:r>
    </w:p>
    <w:p w:rsidR="00D53E33" w:rsidRPr="00D53E33" w:rsidRDefault="000E0E5D" w:rsidP="00363990">
      <w:pPr>
        <w:tabs>
          <w:tab w:val="left" w:pos="709"/>
        </w:tabs>
        <w:spacing w:after="0" w:line="480" w:lineRule="auto"/>
        <w:ind w:firstLine="284"/>
        <w:jc w:val="both"/>
        <w:rPr>
          <w:rFonts w:asciiTheme="majorBidi" w:hAnsiTheme="majorBidi" w:cstheme="majorBidi"/>
          <w:sz w:val="24"/>
          <w:szCs w:val="24"/>
        </w:rPr>
      </w:pPr>
      <w:r w:rsidRPr="00087E76">
        <w:rPr>
          <w:rFonts w:asciiTheme="majorBidi" w:hAnsiTheme="majorBidi" w:cstheme="majorBidi"/>
          <w:sz w:val="24"/>
          <w:szCs w:val="24"/>
          <w:lang w:val="id-ID"/>
        </w:rPr>
        <w:tab/>
      </w:r>
      <w:r w:rsidR="00D53E33" w:rsidRPr="00D53E33">
        <w:rPr>
          <w:rFonts w:asciiTheme="majorBidi" w:hAnsiTheme="majorBidi" w:cstheme="majorBidi"/>
          <w:sz w:val="24"/>
          <w:szCs w:val="24"/>
          <w:lang w:val="id-ID"/>
        </w:rPr>
        <w:t>Akad sewa dianggap sah setelah ijab dan qabul</w:t>
      </w:r>
      <w:r w:rsidR="00D53E33" w:rsidRPr="00D53E33">
        <w:rPr>
          <w:rFonts w:asciiTheme="majorBidi" w:hAnsiTheme="majorBidi" w:cstheme="majorBidi"/>
          <w:b/>
          <w:bCs/>
          <w:sz w:val="24"/>
          <w:szCs w:val="24"/>
          <w:lang w:val="id-ID"/>
        </w:rPr>
        <w:t xml:space="preserve"> </w:t>
      </w:r>
      <w:r w:rsidR="00D53E33" w:rsidRPr="00D53E33">
        <w:rPr>
          <w:rFonts w:asciiTheme="majorBidi" w:hAnsiTheme="majorBidi" w:cstheme="majorBidi"/>
          <w:sz w:val="24"/>
          <w:szCs w:val="24"/>
          <w:lang w:val="id-ID"/>
        </w:rPr>
        <w:t>dilakukan</w:t>
      </w:r>
      <w:r w:rsidR="00260886">
        <w:rPr>
          <w:rFonts w:asciiTheme="majorBidi" w:hAnsiTheme="majorBidi" w:cstheme="majorBidi"/>
          <w:sz w:val="24"/>
          <w:szCs w:val="24"/>
          <w:lang w:val="id-ID"/>
        </w:rPr>
        <w:t xml:space="preserve"> dengan lafadz sewa atau lafadz</w:t>
      </w:r>
      <w:r w:rsidR="00260886" w:rsidRPr="00260886">
        <w:rPr>
          <w:rFonts w:asciiTheme="majorBidi" w:hAnsiTheme="majorBidi" w:cstheme="majorBidi"/>
          <w:sz w:val="24"/>
          <w:szCs w:val="24"/>
          <w:lang w:val="id-ID"/>
        </w:rPr>
        <w:t xml:space="preserve"> </w:t>
      </w:r>
      <w:r w:rsidR="00D53E33" w:rsidRPr="00D53E33">
        <w:rPr>
          <w:rFonts w:asciiTheme="majorBidi" w:hAnsiTheme="majorBidi" w:cstheme="majorBidi"/>
          <w:sz w:val="24"/>
          <w:szCs w:val="24"/>
          <w:lang w:val="id-ID"/>
        </w:rPr>
        <w:t>yang lain</w:t>
      </w:r>
      <w:r w:rsidR="00D53E33" w:rsidRPr="00D53E33">
        <w:rPr>
          <w:rFonts w:asciiTheme="majorBidi" w:hAnsiTheme="majorBidi" w:cstheme="majorBidi"/>
          <w:b/>
          <w:bCs/>
          <w:sz w:val="24"/>
          <w:szCs w:val="24"/>
          <w:lang w:val="id-ID"/>
        </w:rPr>
        <w:t xml:space="preserve"> y</w:t>
      </w:r>
      <w:r w:rsidR="00D53E33" w:rsidRPr="00D53E33">
        <w:rPr>
          <w:rFonts w:asciiTheme="majorBidi" w:hAnsiTheme="majorBidi" w:cstheme="majorBidi"/>
          <w:sz w:val="24"/>
          <w:szCs w:val="24"/>
          <w:lang w:val="id-ID"/>
        </w:rPr>
        <w:t xml:space="preserve">ang menunjukkan makna sama. </w:t>
      </w:r>
      <w:proofErr w:type="gramStart"/>
      <w:r w:rsidR="00D53E33">
        <w:rPr>
          <w:rFonts w:asciiTheme="majorBidi" w:hAnsiTheme="majorBidi" w:cstheme="majorBidi"/>
          <w:sz w:val="24"/>
          <w:szCs w:val="24"/>
        </w:rPr>
        <w:t xml:space="preserve">Kedua pihak yang melakukan akad disyaratkan memiliki kemampuan, yaitu berakal dan dapat membedakan yang </w:t>
      </w:r>
      <w:r w:rsidR="00200A04">
        <w:rPr>
          <w:rFonts w:asciiTheme="majorBidi" w:hAnsiTheme="majorBidi" w:cstheme="majorBidi"/>
          <w:sz w:val="24"/>
          <w:szCs w:val="24"/>
        </w:rPr>
        <w:t>(</w:t>
      </w:r>
      <w:r w:rsidR="00D53E33">
        <w:rPr>
          <w:rFonts w:asciiTheme="majorBidi" w:hAnsiTheme="majorBidi" w:cstheme="majorBidi"/>
          <w:sz w:val="24"/>
          <w:szCs w:val="24"/>
        </w:rPr>
        <w:t>baik dan buruk</w:t>
      </w:r>
      <w:r w:rsidR="00200A04">
        <w:rPr>
          <w:rFonts w:asciiTheme="majorBidi" w:hAnsiTheme="majorBidi" w:cstheme="majorBidi"/>
          <w:sz w:val="24"/>
          <w:szCs w:val="24"/>
        </w:rPr>
        <w:t>)</w:t>
      </w:r>
      <w:r w:rsidR="00D53E33">
        <w:rPr>
          <w:rFonts w:asciiTheme="majorBidi" w:hAnsiTheme="majorBidi" w:cstheme="majorBidi"/>
          <w:sz w:val="24"/>
          <w:szCs w:val="24"/>
        </w:rPr>
        <w:t>.</w:t>
      </w:r>
      <w:proofErr w:type="gramEnd"/>
      <w:r w:rsidR="00D53E33">
        <w:rPr>
          <w:rFonts w:asciiTheme="majorBidi" w:hAnsiTheme="majorBidi" w:cstheme="majorBidi"/>
          <w:sz w:val="24"/>
          <w:szCs w:val="24"/>
        </w:rPr>
        <w:t xml:space="preserve"> </w:t>
      </w:r>
      <w:proofErr w:type="gramStart"/>
      <w:r w:rsidR="00D53E33">
        <w:rPr>
          <w:rFonts w:asciiTheme="majorBidi" w:hAnsiTheme="majorBidi" w:cstheme="majorBidi"/>
          <w:sz w:val="24"/>
          <w:szCs w:val="24"/>
        </w:rPr>
        <w:t>Jika salah satu pihak adalah orang gila atau anak kecil, akadnya dianggap tidak sah.</w:t>
      </w:r>
      <w:proofErr w:type="gramEnd"/>
      <w:r w:rsidR="00200A04">
        <w:rPr>
          <w:rStyle w:val="FootnoteReference"/>
          <w:rFonts w:asciiTheme="majorBidi" w:hAnsiTheme="majorBidi" w:cstheme="majorBidi"/>
          <w:sz w:val="24"/>
          <w:szCs w:val="24"/>
        </w:rPr>
        <w:footnoteReference w:id="20"/>
      </w:r>
    </w:p>
    <w:p w:rsidR="004A66A3" w:rsidRPr="000E0E5D" w:rsidRDefault="004A66A3" w:rsidP="00F16E8A">
      <w:pPr>
        <w:spacing w:line="480" w:lineRule="auto"/>
        <w:ind w:firstLine="709"/>
        <w:jc w:val="both"/>
        <w:rPr>
          <w:rFonts w:asciiTheme="majorBidi" w:hAnsiTheme="majorBidi" w:cstheme="majorBidi"/>
          <w:sz w:val="24"/>
          <w:szCs w:val="24"/>
        </w:rPr>
      </w:pPr>
      <w:r w:rsidRPr="000E0E5D">
        <w:rPr>
          <w:rFonts w:asciiTheme="majorBidi" w:hAnsiTheme="majorBidi" w:cstheme="majorBidi"/>
          <w:sz w:val="24"/>
          <w:szCs w:val="24"/>
          <w:lang w:val="id-ID"/>
        </w:rPr>
        <w:t xml:space="preserve">Menurut Hanafiyah, rukun </w:t>
      </w:r>
      <w:r w:rsidRPr="000E0E5D">
        <w:rPr>
          <w:rFonts w:asciiTheme="majorBidi" w:hAnsiTheme="majorBidi" w:cstheme="majorBidi"/>
          <w:i/>
          <w:iCs/>
          <w:sz w:val="24"/>
          <w:szCs w:val="24"/>
          <w:lang w:val="id-ID"/>
        </w:rPr>
        <w:t>ijarah</w:t>
      </w:r>
      <w:r w:rsidRPr="000E0E5D">
        <w:rPr>
          <w:rFonts w:asciiTheme="majorBidi" w:hAnsiTheme="majorBidi" w:cstheme="majorBidi"/>
          <w:sz w:val="24"/>
          <w:szCs w:val="24"/>
          <w:lang w:val="id-ID"/>
        </w:rPr>
        <w:t xml:space="preserve"> hanya satu, y</w:t>
      </w:r>
      <w:r w:rsidR="00F03F0D">
        <w:rPr>
          <w:rFonts w:asciiTheme="majorBidi" w:hAnsiTheme="majorBidi" w:cstheme="majorBidi"/>
          <w:sz w:val="24"/>
          <w:szCs w:val="24"/>
        </w:rPr>
        <w:t>a</w:t>
      </w:r>
      <w:r w:rsidRPr="000E0E5D">
        <w:rPr>
          <w:rFonts w:asciiTheme="majorBidi" w:hAnsiTheme="majorBidi" w:cstheme="majorBidi"/>
          <w:sz w:val="24"/>
          <w:szCs w:val="24"/>
          <w:lang w:val="id-ID"/>
        </w:rPr>
        <w:t xml:space="preserve">itu </w:t>
      </w:r>
      <w:r w:rsidRPr="00F03F0D">
        <w:rPr>
          <w:rFonts w:asciiTheme="majorBidi" w:hAnsiTheme="majorBidi" w:cstheme="majorBidi"/>
          <w:sz w:val="24"/>
          <w:szCs w:val="24"/>
          <w:lang w:val="id-ID"/>
        </w:rPr>
        <w:t>ijab</w:t>
      </w:r>
      <w:r w:rsidRPr="000E0E5D">
        <w:rPr>
          <w:rFonts w:asciiTheme="majorBidi" w:hAnsiTheme="majorBidi" w:cstheme="majorBidi"/>
          <w:sz w:val="24"/>
          <w:szCs w:val="24"/>
          <w:lang w:val="id-ID"/>
        </w:rPr>
        <w:t xml:space="preserve"> dan</w:t>
      </w:r>
      <w:r w:rsidR="00F16E8A">
        <w:rPr>
          <w:rFonts w:asciiTheme="majorBidi" w:hAnsiTheme="majorBidi" w:cstheme="majorBidi"/>
          <w:sz w:val="24"/>
          <w:szCs w:val="24"/>
        </w:rPr>
        <w:t xml:space="preserve"> </w:t>
      </w:r>
      <w:r w:rsidR="00F16E8A" w:rsidRPr="00F03F0D">
        <w:rPr>
          <w:rFonts w:asciiTheme="majorBidi" w:hAnsiTheme="majorBidi" w:cstheme="majorBidi"/>
          <w:sz w:val="24"/>
          <w:szCs w:val="24"/>
        </w:rPr>
        <w:t>q</w:t>
      </w:r>
      <w:r w:rsidRPr="00F03F0D">
        <w:rPr>
          <w:rFonts w:asciiTheme="majorBidi" w:hAnsiTheme="majorBidi" w:cstheme="majorBidi"/>
          <w:sz w:val="24"/>
          <w:szCs w:val="24"/>
          <w:lang w:val="id-ID"/>
        </w:rPr>
        <w:t>obul</w:t>
      </w:r>
      <w:r w:rsidR="00F16E8A">
        <w:rPr>
          <w:rFonts w:asciiTheme="majorBidi" w:hAnsiTheme="majorBidi" w:cstheme="majorBidi"/>
          <w:sz w:val="24"/>
          <w:szCs w:val="24"/>
          <w:lang w:val="id-ID"/>
        </w:rPr>
        <w:t>,</w:t>
      </w:r>
      <w:r w:rsidR="00F16E8A">
        <w:rPr>
          <w:rFonts w:asciiTheme="majorBidi" w:hAnsiTheme="majorBidi" w:cstheme="majorBidi"/>
          <w:sz w:val="24"/>
          <w:szCs w:val="24"/>
        </w:rPr>
        <w:t xml:space="preserve"> </w:t>
      </w:r>
      <w:r w:rsidRPr="000E0E5D">
        <w:rPr>
          <w:rFonts w:asciiTheme="majorBidi" w:hAnsiTheme="majorBidi" w:cstheme="majorBidi"/>
          <w:sz w:val="24"/>
          <w:szCs w:val="24"/>
          <w:lang w:val="id-ID"/>
        </w:rPr>
        <w:t xml:space="preserve">yakni pernyataan dari orang yang menyewa dan menyewakan. </w:t>
      </w:r>
      <w:r w:rsidRPr="000E0E5D">
        <w:rPr>
          <w:rFonts w:asciiTheme="majorBidi" w:hAnsiTheme="majorBidi" w:cstheme="majorBidi"/>
          <w:sz w:val="24"/>
          <w:szCs w:val="24"/>
        </w:rPr>
        <w:t xml:space="preserve">Sedangkan menurut jumhur ulama, rukun </w:t>
      </w:r>
      <w:r w:rsidRPr="000E0E5D">
        <w:rPr>
          <w:rFonts w:asciiTheme="majorBidi" w:hAnsiTheme="majorBidi" w:cstheme="majorBidi"/>
          <w:i/>
          <w:iCs/>
          <w:sz w:val="24"/>
          <w:szCs w:val="24"/>
        </w:rPr>
        <w:t>ijarah</w:t>
      </w:r>
      <w:r w:rsidRPr="000E0E5D">
        <w:rPr>
          <w:rFonts w:asciiTheme="majorBidi" w:hAnsiTheme="majorBidi" w:cstheme="majorBidi"/>
          <w:sz w:val="24"/>
          <w:szCs w:val="24"/>
        </w:rPr>
        <w:t xml:space="preserve"> itu ada empat yaitu:</w:t>
      </w:r>
    </w:p>
    <w:p w:rsidR="000E0E5D" w:rsidRDefault="004A66A3" w:rsidP="00F03F0D">
      <w:pPr>
        <w:pStyle w:val="ListParagraph"/>
        <w:numPr>
          <w:ilvl w:val="0"/>
          <w:numId w:val="21"/>
        </w:numPr>
        <w:ind w:left="284" w:hanging="284"/>
      </w:pPr>
      <w:r w:rsidRPr="000E0E5D">
        <w:rPr>
          <w:i/>
          <w:iCs/>
        </w:rPr>
        <w:t>‘</w:t>
      </w:r>
      <w:r w:rsidR="006C5258" w:rsidRPr="000E0E5D">
        <w:rPr>
          <w:i/>
          <w:iCs/>
        </w:rPr>
        <w:t>A</w:t>
      </w:r>
      <w:r w:rsidRPr="000E0E5D">
        <w:rPr>
          <w:i/>
          <w:iCs/>
        </w:rPr>
        <w:t>qid</w:t>
      </w:r>
      <w:r>
        <w:t>, yaitu</w:t>
      </w:r>
      <w:r w:rsidRPr="000E0E5D">
        <w:rPr>
          <w:i/>
          <w:iCs/>
        </w:rPr>
        <w:t>’</w:t>
      </w:r>
      <w:r w:rsidR="00F03F0D">
        <w:rPr>
          <w:i/>
          <w:iCs/>
        </w:rPr>
        <w:t>a</w:t>
      </w:r>
      <w:r w:rsidRPr="000E0E5D">
        <w:rPr>
          <w:i/>
          <w:iCs/>
        </w:rPr>
        <w:t xml:space="preserve">jir </w:t>
      </w:r>
      <w:r>
        <w:t xml:space="preserve">(orang yang menyewa) dan </w:t>
      </w:r>
      <w:r w:rsidRPr="000E0E5D">
        <w:rPr>
          <w:i/>
          <w:iCs/>
        </w:rPr>
        <w:t>musta’jir</w:t>
      </w:r>
      <w:r>
        <w:t xml:space="preserve"> (orang yang menyewa)’</w:t>
      </w:r>
    </w:p>
    <w:p w:rsidR="000E0E5D" w:rsidRDefault="004A66A3" w:rsidP="00F16E8A">
      <w:pPr>
        <w:pStyle w:val="ListParagraph"/>
        <w:numPr>
          <w:ilvl w:val="0"/>
          <w:numId w:val="21"/>
        </w:numPr>
        <w:ind w:left="284" w:hanging="284"/>
      </w:pPr>
      <w:r w:rsidRPr="000E0E5D">
        <w:rPr>
          <w:i/>
          <w:iCs/>
        </w:rPr>
        <w:t>Shiqhat,</w:t>
      </w:r>
      <w:r>
        <w:t xml:space="preserve"> yaitu ijab dan kobul</w:t>
      </w:r>
    </w:p>
    <w:p w:rsidR="000E0E5D" w:rsidRDefault="004A66A3" w:rsidP="00F16E8A">
      <w:pPr>
        <w:pStyle w:val="ListParagraph"/>
        <w:numPr>
          <w:ilvl w:val="0"/>
          <w:numId w:val="21"/>
        </w:numPr>
        <w:ind w:left="284" w:hanging="284"/>
      </w:pPr>
      <w:r w:rsidRPr="000E0E5D">
        <w:rPr>
          <w:i/>
          <w:iCs/>
        </w:rPr>
        <w:t>Ujrah</w:t>
      </w:r>
      <w:r>
        <w:t xml:space="preserve"> uang sewa atau upah, da</w:t>
      </w:r>
      <w:r w:rsidR="000E0E5D">
        <w:t>n</w:t>
      </w:r>
    </w:p>
    <w:p w:rsidR="00272D28" w:rsidRDefault="004A66A3" w:rsidP="00F16E8A">
      <w:pPr>
        <w:pStyle w:val="ListParagraph"/>
        <w:numPr>
          <w:ilvl w:val="0"/>
          <w:numId w:val="21"/>
        </w:numPr>
        <w:ind w:left="284" w:hanging="284"/>
      </w:pPr>
      <w:r>
        <w:lastRenderedPageBreak/>
        <w:t>Manfaat baik manfaat dari suatu barang yang disewa atau jasa dan tenaga dari orang yang bekerja.</w:t>
      </w:r>
      <w:r>
        <w:rPr>
          <w:rStyle w:val="FootnoteReference"/>
        </w:rPr>
        <w:footnoteReference w:id="21"/>
      </w:r>
    </w:p>
    <w:p w:rsidR="00F16E8A" w:rsidRPr="00272D28" w:rsidRDefault="00F16E8A" w:rsidP="00363990">
      <w:pPr>
        <w:pStyle w:val="ListParagraph"/>
        <w:numPr>
          <w:ilvl w:val="0"/>
          <w:numId w:val="0"/>
        </w:numPr>
        <w:ind w:firstLine="720"/>
      </w:pPr>
      <w:r>
        <w:t xml:space="preserve">Dari uraian diatas dapat disimpulkan bahwa akad sewa dianggap sah apabila memenuhi syarat-syarat yang telah disebutkan di atas, dalam </w:t>
      </w:r>
      <w:r w:rsidRPr="00F16E8A">
        <w:rPr>
          <w:i/>
          <w:iCs/>
        </w:rPr>
        <w:t>ijarah</w:t>
      </w:r>
      <w:r>
        <w:t xml:space="preserve"> rukunnya harus terpenuhi yang telah ditentukan dalam Fiqh Muamalah</w:t>
      </w:r>
    </w:p>
    <w:p w:rsidR="00BB47C0" w:rsidRPr="00F16E8A" w:rsidRDefault="00BB47C0" w:rsidP="00363990">
      <w:pPr>
        <w:pStyle w:val="ListParagraph"/>
        <w:numPr>
          <w:ilvl w:val="0"/>
          <w:numId w:val="20"/>
        </w:numPr>
        <w:spacing w:line="240" w:lineRule="auto"/>
        <w:ind w:left="284" w:hanging="284"/>
        <w:rPr>
          <w:b/>
          <w:bCs/>
        </w:rPr>
      </w:pPr>
      <w:r w:rsidRPr="00F16E8A">
        <w:rPr>
          <w:b/>
          <w:bCs/>
        </w:rPr>
        <w:t>Syar</w:t>
      </w:r>
      <w:r w:rsidR="00F16E8A" w:rsidRPr="00F16E8A">
        <w:rPr>
          <w:b/>
          <w:bCs/>
        </w:rPr>
        <w:t>at</w:t>
      </w:r>
      <w:r w:rsidRPr="00F16E8A">
        <w:rPr>
          <w:b/>
          <w:bCs/>
        </w:rPr>
        <w:t xml:space="preserve"> Sahnya </w:t>
      </w:r>
      <w:r w:rsidR="003069E4" w:rsidRPr="003069E4">
        <w:rPr>
          <w:b/>
          <w:bCs/>
        </w:rPr>
        <w:t>Sewa Menyewa</w:t>
      </w:r>
      <w:r w:rsidR="00363990">
        <w:rPr>
          <w:b/>
          <w:bCs/>
        </w:rPr>
        <w:t xml:space="preserve"> (</w:t>
      </w:r>
      <w:r w:rsidR="00363990" w:rsidRPr="00363990">
        <w:rPr>
          <w:b/>
          <w:bCs/>
          <w:i/>
          <w:iCs/>
        </w:rPr>
        <w:t>Ijarah</w:t>
      </w:r>
      <w:r w:rsidR="00363990">
        <w:rPr>
          <w:b/>
          <w:bCs/>
        </w:rPr>
        <w:t>)</w:t>
      </w:r>
    </w:p>
    <w:p w:rsidR="00BB47C0" w:rsidRDefault="009C6921" w:rsidP="00363990">
      <w:pPr>
        <w:tabs>
          <w:tab w:val="left" w:pos="720"/>
        </w:tabs>
        <w:spacing w:line="240" w:lineRule="auto"/>
        <w:jc w:val="both"/>
        <w:rPr>
          <w:rFonts w:asciiTheme="majorBidi" w:hAnsiTheme="majorBidi" w:cstheme="majorBidi"/>
          <w:sz w:val="24"/>
          <w:szCs w:val="24"/>
        </w:rPr>
      </w:pPr>
      <w:r>
        <w:rPr>
          <w:rFonts w:asciiTheme="majorBidi" w:hAnsiTheme="majorBidi" w:cstheme="majorBidi"/>
          <w:sz w:val="24"/>
          <w:szCs w:val="24"/>
          <w:lang w:val="id-ID"/>
        </w:rPr>
        <w:tab/>
      </w:r>
      <w:r w:rsidR="00BB47C0">
        <w:rPr>
          <w:rFonts w:asciiTheme="majorBidi" w:hAnsiTheme="majorBidi" w:cstheme="majorBidi"/>
          <w:sz w:val="24"/>
          <w:szCs w:val="24"/>
        </w:rPr>
        <w:t xml:space="preserve">Untuk sahnya </w:t>
      </w:r>
      <w:r w:rsidR="003069E4">
        <w:rPr>
          <w:rFonts w:asciiTheme="majorBidi" w:hAnsiTheme="majorBidi" w:cstheme="majorBidi"/>
          <w:sz w:val="24"/>
          <w:szCs w:val="24"/>
        </w:rPr>
        <w:t xml:space="preserve">sewa menyewa </w:t>
      </w:r>
      <w:r w:rsidR="00BB47C0">
        <w:rPr>
          <w:rFonts w:asciiTheme="majorBidi" w:hAnsiTheme="majorBidi" w:cstheme="majorBidi"/>
          <w:sz w:val="24"/>
          <w:szCs w:val="24"/>
        </w:rPr>
        <w:t>diperlukan syarat sebagai berikut:</w:t>
      </w:r>
    </w:p>
    <w:p w:rsidR="00BB47C0" w:rsidRPr="00564CAB" w:rsidRDefault="009852C2" w:rsidP="00B371C6">
      <w:pPr>
        <w:pStyle w:val="ListParagraph"/>
        <w:numPr>
          <w:ilvl w:val="0"/>
          <w:numId w:val="22"/>
        </w:numPr>
        <w:ind w:left="284" w:hanging="284"/>
      </w:pPr>
      <w:r>
        <w:t>K</w:t>
      </w:r>
      <w:r w:rsidR="00BB47C0" w:rsidRPr="00564CAB">
        <w:t>erelaan kedua</w:t>
      </w:r>
      <w:r w:rsidR="00B371C6">
        <w:t xml:space="preserve"> belah</w:t>
      </w:r>
      <w:r w:rsidR="00BB47C0" w:rsidRPr="00564CAB">
        <w:t xml:space="preserve"> pihak</w:t>
      </w:r>
      <w:r w:rsidR="00F15589">
        <w:t xml:space="preserve"> </w:t>
      </w:r>
      <w:r w:rsidR="00B371C6">
        <w:t xml:space="preserve">yang mengadakan akad. Tidak sah jika salah satunya dipaksa untuk membuat akad </w:t>
      </w:r>
      <w:r w:rsidR="003069E4">
        <w:t>sewa menyewa</w:t>
      </w:r>
      <w:r w:rsidR="00B371C6">
        <w:t xml:space="preserve">. </w:t>
      </w:r>
    </w:p>
    <w:p w:rsidR="004C2A8A" w:rsidRDefault="00B371C6" w:rsidP="00B371C6">
      <w:pPr>
        <w:pStyle w:val="ListParagraph"/>
        <w:numPr>
          <w:ilvl w:val="0"/>
          <w:numId w:val="22"/>
        </w:numPr>
        <w:ind w:left="284" w:hanging="284"/>
      </w:pPr>
      <w:r>
        <w:t>M</w:t>
      </w:r>
      <w:r w:rsidR="004C2A8A">
        <w:t>anfaat</w:t>
      </w:r>
      <w:r>
        <w:t xml:space="preserve"> akad diketahui dengan baik bisa mencegah terjadinya pertikaian, yaitu dengan </w:t>
      </w:r>
      <w:proofErr w:type="gramStart"/>
      <w:r>
        <w:t>cara</w:t>
      </w:r>
      <w:proofErr w:type="gramEnd"/>
      <w:r>
        <w:t xml:space="preserve"> melihat benda yang hendak disewakan atau dengan disebutkan </w:t>
      </w:r>
      <w:r w:rsidR="009852C2">
        <w:t>ci</w:t>
      </w:r>
      <w:r>
        <w:t>ri-cirinya jika me</w:t>
      </w:r>
      <w:r w:rsidR="009C1B99">
        <w:t>mang bisa disebutkan dengan cir</w:t>
      </w:r>
      <w:r>
        <w:t>i-ciri. Selanjutnya, batas waktu sewa dijelaskan apakah sebulan, setahun kurang atau lebih, selanjutnya dijelaskan pekerjaan yang harus dilakukan.</w:t>
      </w:r>
    </w:p>
    <w:p w:rsidR="00B371C6" w:rsidRDefault="0018391F" w:rsidP="003069E4">
      <w:pPr>
        <w:pStyle w:val="ListParagraph"/>
        <w:numPr>
          <w:ilvl w:val="0"/>
          <w:numId w:val="22"/>
        </w:numPr>
        <w:ind w:left="284" w:hanging="284"/>
      </w:pPr>
      <w:proofErr w:type="gramStart"/>
      <w:r>
        <w:t>Pekerjaan  atau</w:t>
      </w:r>
      <w:proofErr w:type="gramEnd"/>
      <w:r>
        <w:t xml:space="preserve"> barang </w:t>
      </w:r>
      <w:r w:rsidRPr="0018391F">
        <w:rPr>
          <w:i/>
          <w:iCs/>
        </w:rPr>
        <w:t>ijarah</w:t>
      </w:r>
      <w:r>
        <w:t xml:space="preserve"> </w:t>
      </w:r>
      <w:r w:rsidR="00B371C6">
        <w:t>bisa diketahi secara hakiki dan syar’i.</w:t>
      </w:r>
    </w:p>
    <w:p w:rsidR="00B371C6" w:rsidRDefault="00B371C6" w:rsidP="00B371C6">
      <w:pPr>
        <w:pStyle w:val="ListParagraph"/>
        <w:numPr>
          <w:ilvl w:val="0"/>
          <w:numId w:val="22"/>
        </w:numPr>
        <w:ind w:left="284" w:hanging="284"/>
      </w:pPr>
      <w:r>
        <w:t>Mampu menyerahkan benda yang disewakan dan harus mengandung manfaat.</w:t>
      </w:r>
    </w:p>
    <w:p w:rsidR="00B371C6" w:rsidRDefault="00B371C6" w:rsidP="00B371C6">
      <w:pPr>
        <w:pStyle w:val="ListParagraph"/>
        <w:numPr>
          <w:ilvl w:val="0"/>
          <w:numId w:val="22"/>
        </w:numPr>
        <w:ind w:left="284" w:hanging="284"/>
      </w:pPr>
      <w:r>
        <w:t xml:space="preserve">Manfaat barang </w:t>
      </w:r>
      <w:r w:rsidRPr="009852C2">
        <w:rPr>
          <w:i/>
          <w:iCs/>
        </w:rPr>
        <w:t>ijarah</w:t>
      </w:r>
      <w:r>
        <w:t xml:space="preserve"> </w:t>
      </w:r>
      <w:r w:rsidRPr="009852C2">
        <w:rPr>
          <w:i/>
          <w:iCs/>
        </w:rPr>
        <w:t>mubah</w:t>
      </w:r>
      <w:r w:rsidR="009C1B99">
        <w:t>, tidak haram atau wajib,</w:t>
      </w:r>
      <w:r>
        <w:t xml:space="preserve"> berdasarkan syarat ini, tidak sah akad </w:t>
      </w:r>
      <w:r w:rsidRPr="009852C2">
        <w:rPr>
          <w:i/>
          <w:iCs/>
        </w:rPr>
        <w:t>ijarah</w:t>
      </w:r>
      <w:r>
        <w:t xml:space="preserve"> untuk</w:t>
      </w:r>
      <w:r w:rsidR="009C1B99">
        <w:t xml:space="preserve"> </w:t>
      </w:r>
      <w:r w:rsidR="009852C2">
        <w:t>kemaksiatan, sebab kemaksiatan wajib dijauhi.</w:t>
      </w:r>
      <w:r w:rsidR="009852C2">
        <w:rPr>
          <w:rStyle w:val="FootnoteReference"/>
        </w:rPr>
        <w:footnoteReference w:id="22"/>
      </w:r>
    </w:p>
    <w:p w:rsidR="004A2043" w:rsidRPr="00BB47C0" w:rsidRDefault="004A2043" w:rsidP="004A2043">
      <w:pPr>
        <w:pStyle w:val="ListParagraph"/>
        <w:numPr>
          <w:ilvl w:val="0"/>
          <w:numId w:val="0"/>
        </w:numPr>
        <w:spacing w:after="0"/>
        <w:ind w:firstLine="709"/>
      </w:pPr>
      <w:r>
        <w:t xml:space="preserve">Dari  uraian diatas bahwa, syarat </w:t>
      </w:r>
      <w:r w:rsidR="0018391F" w:rsidRPr="0018391F">
        <w:t>sewa menyewa</w:t>
      </w:r>
      <w:r>
        <w:t xml:space="preserve"> harus terpenuhi jika dalam akad harus adanya kerelaan keduanya suka sama suka, mengetahui manfaatnya barang, objek dalam suatu akad dapat dimanfaatkan dan barang tersebut dapat diserahkan dan dapat dimanfaatkan</w:t>
      </w:r>
      <w:r w:rsidR="009852C2">
        <w:t xml:space="preserve">, melihatkan barang yang </w:t>
      </w:r>
      <w:r w:rsidR="009852C2">
        <w:lastRenderedPageBreak/>
        <w:t>disewakan dan disebut</w:t>
      </w:r>
      <w:r w:rsidR="00744FF3">
        <w:t>kan</w:t>
      </w:r>
      <w:r w:rsidR="009852C2">
        <w:t xml:space="preserve"> ciri-cirinya</w:t>
      </w:r>
      <w:r w:rsidR="00744FF3">
        <w:t xml:space="preserve">, jangka waktunya </w:t>
      </w:r>
      <w:r w:rsidR="009C1B99">
        <w:t xml:space="preserve">diketahui </w:t>
      </w:r>
      <w:r w:rsidR="00744FF3">
        <w:t>misalkan sebu</w:t>
      </w:r>
      <w:r w:rsidR="009C1B99">
        <w:t>l</w:t>
      </w:r>
      <w:r w:rsidR="00744FF3">
        <w:t>an atau setahun</w:t>
      </w:r>
      <w:r>
        <w:t>.</w:t>
      </w:r>
    </w:p>
    <w:p w:rsidR="004742BD" w:rsidRPr="004A2043" w:rsidRDefault="004742BD" w:rsidP="0018391F">
      <w:pPr>
        <w:pStyle w:val="ListParagraph"/>
        <w:numPr>
          <w:ilvl w:val="0"/>
          <w:numId w:val="16"/>
        </w:numPr>
        <w:spacing w:before="0" w:after="0"/>
        <w:rPr>
          <w:b/>
          <w:bCs/>
          <w:i/>
          <w:iCs/>
        </w:rPr>
      </w:pPr>
      <w:r w:rsidRPr="004A2043">
        <w:rPr>
          <w:b/>
          <w:bCs/>
        </w:rPr>
        <w:t xml:space="preserve">Macam-Macam </w:t>
      </w:r>
      <w:r w:rsidR="0018391F" w:rsidRPr="0018391F">
        <w:rPr>
          <w:b/>
          <w:bCs/>
        </w:rPr>
        <w:t>Sewa Menyewa</w:t>
      </w:r>
      <w:r w:rsidR="00363990">
        <w:rPr>
          <w:b/>
          <w:bCs/>
        </w:rPr>
        <w:t xml:space="preserve"> (</w:t>
      </w:r>
      <w:r w:rsidR="00363990" w:rsidRPr="00363990">
        <w:rPr>
          <w:b/>
          <w:bCs/>
          <w:i/>
          <w:iCs/>
        </w:rPr>
        <w:t>Ijarah</w:t>
      </w:r>
      <w:r w:rsidR="00363990">
        <w:rPr>
          <w:b/>
          <w:bCs/>
        </w:rPr>
        <w:t>)</w:t>
      </w:r>
    </w:p>
    <w:p w:rsidR="0022347F" w:rsidRDefault="0089219D" w:rsidP="004A2043">
      <w:pPr>
        <w:spacing w:after="0" w:line="480" w:lineRule="auto"/>
        <w:jc w:val="both"/>
        <w:rPr>
          <w:rFonts w:asciiTheme="majorBidi" w:hAnsiTheme="majorBidi" w:cstheme="majorBidi"/>
          <w:sz w:val="24"/>
          <w:szCs w:val="24"/>
        </w:rPr>
      </w:pPr>
      <w:r>
        <w:rPr>
          <w:rFonts w:asciiTheme="majorBidi" w:hAnsiTheme="majorBidi" w:cstheme="majorBidi"/>
          <w:sz w:val="24"/>
          <w:szCs w:val="24"/>
        </w:rPr>
        <w:tab/>
      </w:r>
      <w:proofErr w:type="gramStart"/>
      <w:r>
        <w:rPr>
          <w:rFonts w:asciiTheme="majorBidi" w:hAnsiTheme="majorBidi" w:cstheme="majorBidi"/>
          <w:sz w:val="24"/>
          <w:szCs w:val="24"/>
        </w:rPr>
        <w:t xml:space="preserve">Para ulama bahwa </w:t>
      </w:r>
      <w:r w:rsidRPr="006C5258">
        <w:rPr>
          <w:rFonts w:asciiTheme="majorBidi" w:hAnsiTheme="majorBidi" w:cstheme="majorBidi"/>
          <w:i/>
          <w:iCs/>
          <w:sz w:val="24"/>
          <w:szCs w:val="24"/>
        </w:rPr>
        <w:t>ijarah</w:t>
      </w:r>
      <w:r>
        <w:rPr>
          <w:rFonts w:asciiTheme="majorBidi" w:hAnsiTheme="majorBidi" w:cstheme="majorBidi"/>
          <w:sz w:val="24"/>
          <w:szCs w:val="24"/>
        </w:rPr>
        <w:t xml:space="preserve"> (persewaan) ada dua macam, yaitu persewaan terhadap barang-barang yang kongkrit dan persewaan terhadap manfaat-manfaat yang ada dalam tanggungan, maka syaratnya adalah keterangan tentang sifat-sifatnya.</w:t>
      </w:r>
      <w:proofErr w:type="gramEnd"/>
      <w:r w:rsidR="009C1B99">
        <w:rPr>
          <w:rFonts w:asciiTheme="majorBidi" w:hAnsiTheme="majorBidi" w:cstheme="majorBidi"/>
          <w:sz w:val="24"/>
          <w:szCs w:val="24"/>
        </w:rPr>
        <w:t xml:space="preserve"> </w:t>
      </w:r>
      <w:proofErr w:type="gramStart"/>
      <w:r>
        <w:rPr>
          <w:rFonts w:asciiTheme="majorBidi" w:hAnsiTheme="majorBidi" w:cstheme="majorBidi"/>
          <w:sz w:val="24"/>
          <w:szCs w:val="24"/>
        </w:rPr>
        <w:t>Sedangkan pada barang yang kongkrit, maka syarat persewaannya ialah dapat dilihat atau jekas sifat-sifatnya.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Menurut Imam Malik </w:t>
      </w:r>
      <w:r w:rsidR="001423C6">
        <w:rPr>
          <w:rFonts w:asciiTheme="majorBidi" w:hAnsiTheme="majorBidi" w:cstheme="majorBidi"/>
          <w:sz w:val="24"/>
          <w:szCs w:val="24"/>
        </w:rPr>
        <w:t>syarat sifatnya adalah dengan menyebutkan jenis dan macamnya, yakni pada sesuatu yang diambil manfaatnya.</w:t>
      </w:r>
      <w:proofErr w:type="gramEnd"/>
      <w:r w:rsidR="001423C6">
        <w:rPr>
          <w:rStyle w:val="FootnoteReference"/>
          <w:rFonts w:asciiTheme="majorBidi" w:hAnsiTheme="majorBidi" w:cstheme="majorBidi"/>
          <w:sz w:val="24"/>
          <w:szCs w:val="24"/>
        </w:rPr>
        <w:footnoteReference w:id="23"/>
      </w:r>
    </w:p>
    <w:p w:rsidR="009C1B99" w:rsidRDefault="0022347F" w:rsidP="008859C5">
      <w:pPr>
        <w:spacing w:line="480" w:lineRule="auto"/>
        <w:jc w:val="both"/>
        <w:rPr>
          <w:rFonts w:asciiTheme="majorBidi" w:hAnsiTheme="majorBidi" w:cstheme="majorBidi"/>
          <w:i/>
          <w:iCs/>
          <w:sz w:val="24"/>
          <w:szCs w:val="24"/>
        </w:rPr>
      </w:pPr>
      <w:r>
        <w:rPr>
          <w:rFonts w:asciiTheme="majorBidi" w:hAnsiTheme="majorBidi" w:cstheme="majorBidi"/>
          <w:sz w:val="24"/>
          <w:szCs w:val="24"/>
        </w:rPr>
        <w:tab/>
        <w:t>Sedangkan menurut Zuhaili dalam bukunya “</w:t>
      </w:r>
      <w:r w:rsidR="006C5258">
        <w:rPr>
          <w:rFonts w:asciiTheme="majorBidi" w:hAnsiTheme="majorBidi" w:cstheme="majorBidi"/>
          <w:sz w:val="24"/>
          <w:szCs w:val="24"/>
        </w:rPr>
        <w:t>Fi</w:t>
      </w:r>
      <w:r>
        <w:rPr>
          <w:rFonts w:asciiTheme="majorBidi" w:hAnsiTheme="majorBidi" w:cstheme="majorBidi"/>
          <w:sz w:val="24"/>
          <w:szCs w:val="24"/>
        </w:rPr>
        <w:t>qih Imam Syaf</w:t>
      </w:r>
      <w:r w:rsidR="00B161F6">
        <w:rPr>
          <w:rFonts w:asciiTheme="majorBidi" w:hAnsiTheme="majorBidi" w:cstheme="majorBidi"/>
          <w:sz w:val="24"/>
          <w:szCs w:val="24"/>
        </w:rPr>
        <w:t>i’i Mengupas Masalah Fiqhiyah berdasarkan a</w:t>
      </w:r>
      <w:r>
        <w:rPr>
          <w:rFonts w:asciiTheme="majorBidi" w:hAnsiTheme="majorBidi" w:cstheme="majorBidi"/>
          <w:sz w:val="24"/>
          <w:szCs w:val="24"/>
        </w:rPr>
        <w:t xml:space="preserve">l-Qur’an dan Hadis” bila dilihat dari objeknya </w:t>
      </w:r>
      <w:r w:rsidRPr="00B06B01">
        <w:rPr>
          <w:rFonts w:asciiTheme="majorBidi" w:hAnsiTheme="majorBidi" w:cstheme="majorBidi"/>
          <w:i/>
          <w:iCs/>
          <w:sz w:val="24"/>
          <w:szCs w:val="24"/>
        </w:rPr>
        <w:t>ijarah</w:t>
      </w:r>
      <w:r>
        <w:rPr>
          <w:rFonts w:asciiTheme="majorBidi" w:hAnsiTheme="majorBidi" w:cstheme="majorBidi"/>
          <w:sz w:val="24"/>
          <w:szCs w:val="24"/>
        </w:rPr>
        <w:t xml:space="preserve"> dapat dibagi menjadi dua macam yaitu </w:t>
      </w:r>
      <w:r w:rsidRPr="0022347F">
        <w:rPr>
          <w:rFonts w:asciiTheme="majorBidi" w:hAnsiTheme="majorBidi" w:cstheme="majorBidi"/>
          <w:i/>
          <w:iCs/>
          <w:sz w:val="24"/>
          <w:szCs w:val="24"/>
        </w:rPr>
        <w:t xml:space="preserve">ijarah ‘ain </w:t>
      </w:r>
      <w:proofErr w:type="gramStart"/>
      <w:r w:rsidRPr="0022347F">
        <w:rPr>
          <w:rFonts w:asciiTheme="majorBidi" w:hAnsiTheme="majorBidi" w:cstheme="majorBidi"/>
          <w:sz w:val="24"/>
          <w:szCs w:val="24"/>
        </w:rPr>
        <w:t>dan</w:t>
      </w:r>
      <w:r w:rsidRPr="0022347F">
        <w:rPr>
          <w:rFonts w:asciiTheme="majorBidi" w:hAnsiTheme="majorBidi" w:cstheme="majorBidi"/>
          <w:i/>
          <w:iCs/>
          <w:sz w:val="24"/>
          <w:szCs w:val="24"/>
        </w:rPr>
        <w:t xml:space="preserve">  ijarah</w:t>
      </w:r>
      <w:proofErr w:type="gramEnd"/>
      <w:r w:rsidRPr="0022347F">
        <w:rPr>
          <w:rFonts w:asciiTheme="majorBidi" w:hAnsiTheme="majorBidi" w:cstheme="majorBidi"/>
          <w:i/>
          <w:iCs/>
          <w:sz w:val="24"/>
          <w:szCs w:val="24"/>
        </w:rPr>
        <w:t xml:space="preserve"> dzimah</w:t>
      </w:r>
      <w:r w:rsidR="003A4B88">
        <w:rPr>
          <w:rFonts w:asciiTheme="majorBidi" w:hAnsiTheme="majorBidi" w:cstheme="majorBidi"/>
          <w:i/>
          <w:iCs/>
          <w:sz w:val="24"/>
          <w:szCs w:val="24"/>
        </w:rPr>
        <w:t>.</w:t>
      </w:r>
    </w:p>
    <w:p w:rsidR="003A4B88" w:rsidRPr="00EF0B96" w:rsidRDefault="003A4B88" w:rsidP="00612848">
      <w:pPr>
        <w:pStyle w:val="ListParagraph"/>
        <w:numPr>
          <w:ilvl w:val="0"/>
          <w:numId w:val="23"/>
        </w:numPr>
        <w:ind w:left="284" w:hanging="284"/>
        <w:rPr>
          <w:i/>
          <w:iCs/>
        </w:rPr>
      </w:pPr>
      <w:r w:rsidRPr="00EF0B96">
        <w:rPr>
          <w:i/>
          <w:iCs/>
        </w:rPr>
        <w:t>Ijarah‘ain</w:t>
      </w:r>
    </w:p>
    <w:p w:rsidR="00951CB5" w:rsidRDefault="003A4B88" w:rsidP="009C1B99">
      <w:pPr>
        <w:spacing w:line="480" w:lineRule="auto"/>
        <w:ind w:firstLine="709"/>
        <w:jc w:val="both"/>
        <w:rPr>
          <w:rFonts w:asciiTheme="majorBidi" w:hAnsiTheme="majorBidi" w:cstheme="majorBidi"/>
          <w:sz w:val="24"/>
          <w:szCs w:val="24"/>
        </w:rPr>
      </w:pPr>
      <w:proofErr w:type="gramStart"/>
      <w:r w:rsidRPr="00EF0B96">
        <w:rPr>
          <w:rFonts w:asciiTheme="majorBidi" w:hAnsiTheme="majorBidi" w:cstheme="majorBidi"/>
          <w:i/>
          <w:iCs/>
          <w:sz w:val="24"/>
          <w:szCs w:val="24"/>
        </w:rPr>
        <w:t>Ijarah</w:t>
      </w:r>
      <w:r w:rsidRPr="00EF0B96">
        <w:rPr>
          <w:rFonts w:asciiTheme="majorBidi" w:hAnsiTheme="majorBidi" w:cstheme="majorBidi"/>
          <w:sz w:val="24"/>
          <w:szCs w:val="24"/>
        </w:rPr>
        <w:t xml:space="preserve"> </w:t>
      </w:r>
      <w:r w:rsidRPr="00EF0B96">
        <w:rPr>
          <w:rFonts w:asciiTheme="majorBidi" w:hAnsiTheme="majorBidi" w:cstheme="majorBidi"/>
          <w:i/>
          <w:iCs/>
          <w:sz w:val="24"/>
          <w:szCs w:val="24"/>
        </w:rPr>
        <w:t>‘ain</w:t>
      </w:r>
      <w:r w:rsidRPr="00EF0B96">
        <w:rPr>
          <w:rFonts w:asciiTheme="majorBidi" w:hAnsiTheme="majorBidi" w:cstheme="majorBidi"/>
          <w:sz w:val="24"/>
          <w:szCs w:val="24"/>
        </w:rPr>
        <w:t xml:space="preserve"> yaitu akad sewa menyewa atas manfaat yang bersinggung langsung dengan bendanya, seperti menyewakan tanah per</w:t>
      </w:r>
      <w:r w:rsidR="00B06B01" w:rsidRPr="00EF0B96">
        <w:rPr>
          <w:rFonts w:asciiTheme="majorBidi" w:hAnsiTheme="majorBidi" w:cstheme="majorBidi"/>
          <w:sz w:val="24"/>
          <w:szCs w:val="24"/>
        </w:rPr>
        <w:t xml:space="preserve">karangan, hewan pengangkut yang </w:t>
      </w:r>
      <w:r w:rsidRPr="00EF0B96">
        <w:rPr>
          <w:rFonts w:asciiTheme="majorBidi" w:hAnsiTheme="majorBidi" w:cstheme="majorBidi"/>
          <w:sz w:val="24"/>
          <w:szCs w:val="24"/>
        </w:rPr>
        <w:t>telah ditentukan, dan memperkerjakan orang orang tertentu untuk melakukan pekerjaan tertentu.</w:t>
      </w:r>
      <w:proofErr w:type="gramEnd"/>
    </w:p>
    <w:p w:rsidR="008859C5" w:rsidRPr="00EF0B96" w:rsidRDefault="008859C5" w:rsidP="009C1B99">
      <w:pPr>
        <w:spacing w:line="480" w:lineRule="auto"/>
        <w:ind w:firstLine="709"/>
        <w:jc w:val="both"/>
        <w:rPr>
          <w:rFonts w:asciiTheme="majorBidi" w:hAnsiTheme="majorBidi" w:cstheme="majorBidi"/>
          <w:sz w:val="24"/>
          <w:szCs w:val="24"/>
        </w:rPr>
      </w:pPr>
    </w:p>
    <w:p w:rsidR="003A4B88" w:rsidRPr="00612848" w:rsidRDefault="003A4B88" w:rsidP="009C1B99">
      <w:pPr>
        <w:pStyle w:val="ListParagraph"/>
        <w:numPr>
          <w:ilvl w:val="0"/>
          <w:numId w:val="23"/>
        </w:numPr>
        <w:spacing w:before="0" w:after="0"/>
        <w:ind w:left="284" w:hanging="284"/>
        <w:rPr>
          <w:i/>
          <w:iCs/>
        </w:rPr>
      </w:pPr>
      <w:r w:rsidRPr="00612848">
        <w:rPr>
          <w:i/>
          <w:iCs/>
        </w:rPr>
        <w:lastRenderedPageBreak/>
        <w:t>Ijarah</w:t>
      </w:r>
      <w:r w:rsidR="005E36D2" w:rsidRPr="00612848">
        <w:rPr>
          <w:i/>
          <w:iCs/>
        </w:rPr>
        <w:t xml:space="preserve"> D</w:t>
      </w:r>
      <w:r w:rsidRPr="00612848">
        <w:rPr>
          <w:i/>
          <w:iCs/>
        </w:rPr>
        <w:t>zimah</w:t>
      </w:r>
    </w:p>
    <w:p w:rsidR="0081145F" w:rsidRDefault="003A4B88" w:rsidP="009C1B99">
      <w:pPr>
        <w:spacing w:after="0" w:line="480" w:lineRule="auto"/>
        <w:ind w:firstLine="709"/>
        <w:jc w:val="both"/>
        <w:rPr>
          <w:rFonts w:asciiTheme="majorBidi" w:hAnsiTheme="majorBidi" w:cstheme="majorBidi"/>
          <w:sz w:val="24"/>
          <w:szCs w:val="24"/>
        </w:rPr>
      </w:pPr>
      <w:r w:rsidRPr="00EF0B96">
        <w:rPr>
          <w:rFonts w:asciiTheme="majorBidi" w:hAnsiTheme="majorBidi" w:cstheme="majorBidi"/>
          <w:i/>
          <w:iCs/>
          <w:sz w:val="24"/>
          <w:szCs w:val="24"/>
        </w:rPr>
        <w:t>Ijarah dzimah</w:t>
      </w:r>
      <w:r w:rsidRPr="00EF0B96">
        <w:rPr>
          <w:rFonts w:asciiTheme="majorBidi" w:hAnsiTheme="majorBidi" w:cstheme="majorBidi"/>
          <w:sz w:val="24"/>
          <w:szCs w:val="24"/>
        </w:rPr>
        <w:t xml:space="preserve"> yaitu akad sewa menyewa dalam bentuk tanggungan, misalnya menyewakan mobil dengan ciri-ciri tertentu untuk kepentingan tertentu, menyewakan hewan pengangkut yang mempunyai sifat tertentu untuk membawa muatan tertentu, menyewa jasa penjahit untuk membuat baju atau jasa buruh untuk membangun rumah atau melakukan pekerjaan  lainnya.</w:t>
      </w:r>
      <w:r w:rsidRPr="00EF0B96">
        <w:rPr>
          <w:rStyle w:val="FootnoteReference"/>
          <w:rFonts w:asciiTheme="majorBidi" w:hAnsiTheme="majorBidi" w:cstheme="majorBidi"/>
          <w:sz w:val="24"/>
          <w:szCs w:val="24"/>
        </w:rPr>
        <w:footnoteReference w:id="24"/>
      </w:r>
    </w:p>
    <w:p w:rsidR="00951CB5" w:rsidRPr="00EF0B96" w:rsidRDefault="00951CB5" w:rsidP="00612848">
      <w:pPr>
        <w:spacing w:line="480" w:lineRule="auto"/>
        <w:ind w:firstLine="709"/>
        <w:jc w:val="both"/>
        <w:rPr>
          <w:rFonts w:asciiTheme="majorBidi" w:hAnsiTheme="majorBidi" w:cstheme="majorBidi"/>
          <w:sz w:val="24"/>
          <w:szCs w:val="24"/>
        </w:rPr>
      </w:pPr>
      <w:proofErr w:type="gramStart"/>
      <w:r>
        <w:rPr>
          <w:rFonts w:asciiTheme="majorBidi" w:hAnsiTheme="majorBidi" w:cstheme="majorBidi"/>
          <w:sz w:val="24"/>
          <w:szCs w:val="24"/>
        </w:rPr>
        <w:t xml:space="preserve">Dari uraian diatas dapat disinpulkan bahwa macam-macam </w:t>
      </w:r>
      <w:r w:rsidRPr="00951CB5">
        <w:rPr>
          <w:rFonts w:asciiTheme="majorBidi" w:hAnsiTheme="majorBidi" w:cstheme="majorBidi"/>
          <w:i/>
          <w:iCs/>
          <w:sz w:val="24"/>
          <w:szCs w:val="24"/>
        </w:rPr>
        <w:t>ijarah</w:t>
      </w:r>
      <w:r>
        <w:rPr>
          <w:rFonts w:asciiTheme="majorBidi" w:hAnsiTheme="majorBidi" w:cstheme="majorBidi"/>
          <w:sz w:val="24"/>
          <w:szCs w:val="24"/>
        </w:rPr>
        <w:t xml:space="preserve"> ada dua yaitu </w:t>
      </w:r>
      <w:r w:rsidRPr="00951CB5">
        <w:rPr>
          <w:rFonts w:asciiTheme="majorBidi" w:hAnsiTheme="majorBidi" w:cstheme="majorBidi"/>
          <w:i/>
          <w:iCs/>
          <w:sz w:val="24"/>
          <w:szCs w:val="24"/>
        </w:rPr>
        <w:t xml:space="preserve">ijarah </w:t>
      </w:r>
      <w:r w:rsidR="009C1B99">
        <w:rPr>
          <w:rFonts w:asciiTheme="majorBidi" w:hAnsiTheme="majorBidi" w:cstheme="majorBidi"/>
          <w:i/>
          <w:iCs/>
          <w:sz w:val="24"/>
          <w:szCs w:val="24"/>
        </w:rPr>
        <w:t>‘</w:t>
      </w:r>
      <w:r w:rsidRPr="00951CB5">
        <w:rPr>
          <w:rFonts w:asciiTheme="majorBidi" w:hAnsiTheme="majorBidi" w:cstheme="majorBidi"/>
          <w:i/>
          <w:iCs/>
          <w:sz w:val="24"/>
          <w:szCs w:val="24"/>
        </w:rPr>
        <w:t xml:space="preserve">ain </w:t>
      </w:r>
      <w:r w:rsidRPr="00951CB5">
        <w:rPr>
          <w:rFonts w:asciiTheme="majorBidi" w:hAnsiTheme="majorBidi" w:cstheme="majorBidi"/>
          <w:sz w:val="24"/>
          <w:szCs w:val="24"/>
        </w:rPr>
        <w:t>dan</w:t>
      </w:r>
      <w:r w:rsidRPr="00951CB5">
        <w:rPr>
          <w:rFonts w:asciiTheme="majorBidi" w:hAnsiTheme="majorBidi" w:cstheme="majorBidi"/>
          <w:i/>
          <w:iCs/>
          <w:sz w:val="24"/>
          <w:szCs w:val="24"/>
        </w:rPr>
        <w:t xml:space="preserve"> ijarah dzimah.</w:t>
      </w:r>
      <w:proofErr w:type="gramEnd"/>
      <w:r>
        <w:rPr>
          <w:rFonts w:asciiTheme="majorBidi" w:hAnsiTheme="majorBidi" w:cstheme="majorBidi"/>
          <w:sz w:val="24"/>
          <w:szCs w:val="24"/>
        </w:rPr>
        <w:t xml:space="preserve">  </w:t>
      </w:r>
      <w:r w:rsidRPr="00951CB5">
        <w:rPr>
          <w:rFonts w:asciiTheme="majorBidi" w:hAnsiTheme="majorBidi" w:cstheme="majorBidi"/>
          <w:i/>
          <w:iCs/>
          <w:sz w:val="24"/>
          <w:szCs w:val="24"/>
        </w:rPr>
        <w:t>Ijarah ain</w:t>
      </w:r>
      <w:r>
        <w:rPr>
          <w:rFonts w:asciiTheme="majorBidi" w:hAnsiTheme="majorBidi" w:cstheme="majorBidi"/>
          <w:sz w:val="24"/>
          <w:szCs w:val="24"/>
        </w:rPr>
        <w:t xml:space="preserve"> adalah memanfaatkan suatu barang sewaan, sedangkan </w:t>
      </w:r>
      <w:proofErr w:type="gramStart"/>
      <w:r w:rsidR="009C1B99">
        <w:rPr>
          <w:rFonts w:asciiTheme="majorBidi" w:hAnsiTheme="majorBidi" w:cstheme="majorBidi"/>
          <w:i/>
          <w:iCs/>
          <w:sz w:val="24"/>
          <w:szCs w:val="24"/>
        </w:rPr>
        <w:t xml:space="preserve">ijarah </w:t>
      </w:r>
      <w:r w:rsidRPr="00951CB5">
        <w:rPr>
          <w:rFonts w:asciiTheme="majorBidi" w:hAnsiTheme="majorBidi" w:cstheme="majorBidi"/>
          <w:i/>
          <w:iCs/>
          <w:sz w:val="24"/>
          <w:szCs w:val="24"/>
        </w:rPr>
        <w:t xml:space="preserve"> dzimah</w:t>
      </w:r>
      <w:proofErr w:type="gramEnd"/>
      <w:r>
        <w:rPr>
          <w:rFonts w:asciiTheme="majorBidi" w:hAnsiTheme="majorBidi" w:cstheme="majorBidi"/>
          <w:sz w:val="24"/>
          <w:szCs w:val="24"/>
        </w:rPr>
        <w:t xml:space="preserve"> adalah </w:t>
      </w:r>
      <w:r w:rsidRPr="00951CB5">
        <w:rPr>
          <w:rFonts w:asciiTheme="majorBidi" w:hAnsiTheme="majorBidi" w:cstheme="majorBidi"/>
          <w:i/>
          <w:iCs/>
          <w:sz w:val="24"/>
          <w:szCs w:val="24"/>
        </w:rPr>
        <w:t>ijarah</w:t>
      </w:r>
      <w:r>
        <w:rPr>
          <w:rFonts w:asciiTheme="majorBidi" w:hAnsiTheme="majorBidi" w:cstheme="majorBidi"/>
          <w:sz w:val="24"/>
          <w:szCs w:val="24"/>
        </w:rPr>
        <w:t xml:space="preserve"> yang bersifat pekerjaan</w:t>
      </w:r>
    </w:p>
    <w:p w:rsidR="001B5D2D" w:rsidRPr="00EF0B96" w:rsidRDefault="004742BD" w:rsidP="00EF0B96">
      <w:pPr>
        <w:pStyle w:val="ListParagraph"/>
        <w:numPr>
          <w:ilvl w:val="0"/>
          <w:numId w:val="16"/>
        </w:numPr>
        <w:rPr>
          <w:b/>
          <w:bCs/>
          <w:lang w:val="id-ID"/>
        </w:rPr>
      </w:pPr>
      <w:r w:rsidRPr="00EF0B96">
        <w:rPr>
          <w:b/>
          <w:bCs/>
          <w:lang w:val="id-ID"/>
        </w:rPr>
        <w:t>Penaggung J</w:t>
      </w:r>
      <w:r w:rsidR="00EF0B96">
        <w:rPr>
          <w:b/>
          <w:bCs/>
        </w:rPr>
        <w:t>a</w:t>
      </w:r>
      <w:r w:rsidRPr="00EF0B96">
        <w:rPr>
          <w:b/>
          <w:bCs/>
          <w:lang w:val="id-ID"/>
        </w:rPr>
        <w:t>wab Barang Sewaan</w:t>
      </w:r>
      <w:r w:rsidR="001B5D2D" w:rsidRPr="00EF0B96">
        <w:rPr>
          <w:b/>
          <w:bCs/>
        </w:rPr>
        <w:t xml:space="preserve"> </w:t>
      </w:r>
    </w:p>
    <w:p w:rsidR="00DB5C05" w:rsidRPr="00EF0B96" w:rsidRDefault="00EF0B96" w:rsidP="00EF0B96">
      <w:pPr>
        <w:spacing w:line="480" w:lineRule="auto"/>
        <w:ind w:firstLine="709"/>
        <w:jc w:val="both"/>
        <w:rPr>
          <w:rFonts w:asciiTheme="majorBidi" w:hAnsiTheme="majorBidi" w:cstheme="majorBidi"/>
          <w:b/>
          <w:bCs/>
          <w:sz w:val="24"/>
          <w:szCs w:val="24"/>
          <w:lang w:val="id-ID"/>
        </w:rPr>
      </w:pPr>
      <w:r>
        <w:rPr>
          <w:rFonts w:asciiTheme="majorBidi" w:hAnsiTheme="majorBidi" w:cstheme="majorBidi"/>
          <w:sz w:val="24"/>
          <w:szCs w:val="24"/>
          <w:lang w:val="id-ID"/>
        </w:rPr>
        <w:t xml:space="preserve">Menurut </w:t>
      </w:r>
      <w:r w:rsidRPr="00EF0B96">
        <w:rPr>
          <w:rFonts w:asciiTheme="majorBidi" w:hAnsiTheme="majorBidi" w:cstheme="majorBidi"/>
          <w:sz w:val="24"/>
          <w:szCs w:val="24"/>
          <w:lang w:val="id-ID"/>
        </w:rPr>
        <w:t>F</w:t>
      </w:r>
      <w:r w:rsidR="00FB5B9A" w:rsidRPr="00EF0B96">
        <w:rPr>
          <w:rFonts w:asciiTheme="majorBidi" w:hAnsiTheme="majorBidi" w:cstheme="majorBidi"/>
          <w:sz w:val="24"/>
          <w:szCs w:val="24"/>
          <w:lang w:val="id-ID"/>
        </w:rPr>
        <w:t>uqaha barang sewaan itu</w:t>
      </w:r>
      <w:r w:rsidRPr="00EF0B96">
        <w:rPr>
          <w:rFonts w:asciiTheme="majorBidi" w:hAnsiTheme="majorBidi" w:cstheme="majorBidi"/>
          <w:sz w:val="24"/>
          <w:szCs w:val="24"/>
          <w:lang w:val="id-ID"/>
        </w:rPr>
        <w:t xml:space="preserve"> t</w:t>
      </w:r>
      <w:r w:rsidR="00FB5B9A" w:rsidRPr="00EF0B96">
        <w:rPr>
          <w:rFonts w:asciiTheme="majorBidi" w:hAnsiTheme="majorBidi" w:cstheme="majorBidi"/>
          <w:sz w:val="24"/>
          <w:szCs w:val="24"/>
          <w:lang w:val="id-ID"/>
        </w:rPr>
        <w:t>idak ditanggung oleh pihak penyewa, kecuali bila terjadi penyimpangan atau kelalaian dalam pemeliharaan.</w:t>
      </w:r>
      <w:r w:rsidR="00FB5B9A" w:rsidRPr="00EF0B96">
        <w:rPr>
          <w:rStyle w:val="FootnoteReference"/>
          <w:rFonts w:asciiTheme="majorBidi" w:hAnsiTheme="majorBidi" w:cstheme="majorBidi"/>
          <w:sz w:val="24"/>
          <w:szCs w:val="24"/>
          <w:lang w:val="id-ID"/>
        </w:rPr>
        <w:footnoteReference w:id="25"/>
      </w:r>
      <w:r w:rsidR="00FB5B9A" w:rsidRPr="00EF0B96">
        <w:rPr>
          <w:rFonts w:asciiTheme="majorBidi" w:hAnsiTheme="majorBidi" w:cstheme="majorBidi"/>
          <w:sz w:val="24"/>
          <w:szCs w:val="24"/>
          <w:lang w:val="id-ID"/>
        </w:rPr>
        <w:t xml:space="preserve"> </w:t>
      </w:r>
      <w:proofErr w:type="gramStart"/>
      <w:r>
        <w:rPr>
          <w:rFonts w:asciiTheme="majorBidi" w:hAnsiTheme="majorBidi" w:cstheme="majorBidi"/>
          <w:sz w:val="24"/>
          <w:szCs w:val="24"/>
        </w:rPr>
        <w:t>M</w:t>
      </w:r>
      <w:r>
        <w:rPr>
          <w:rFonts w:asciiTheme="majorBidi" w:hAnsiTheme="majorBidi" w:cstheme="majorBidi"/>
          <w:sz w:val="24"/>
          <w:szCs w:val="24"/>
          <w:lang w:val="id-ID"/>
        </w:rPr>
        <w:t>enu</w:t>
      </w:r>
      <w:r w:rsidR="009C1B99">
        <w:rPr>
          <w:rFonts w:asciiTheme="majorBidi" w:hAnsiTheme="majorBidi" w:cstheme="majorBidi"/>
          <w:sz w:val="24"/>
          <w:szCs w:val="24"/>
        </w:rPr>
        <w:t>r</w:t>
      </w:r>
      <w:r>
        <w:rPr>
          <w:rFonts w:asciiTheme="majorBidi" w:hAnsiTheme="majorBidi" w:cstheme="majorBidi"/>
          <w:sz w:val="24"/>
          <w:szCs w:val="24"/>
          <w:lang w:val="id-ID"/>
        </w:rPr>
        <w:t xml:space="preserve">ut </w:t>
      </w:r>
      <w:r>
        <w:rPr>
          <w:rFonts w:asciiTheme="majorBidi" w:hAnsiTheme="majorBidi" w:cstheme="majorBidi"/>
          <w:sz w:val="24"/>
          <w:szCs w:val="24"/>
        </w:rPr>
        <w:t>H</w:t>
      </w:r>
      <w:r w:rsidR="00E23CA0" w:rsidRPr="00EF0B96">
        <w:rPr>
          <w:rFonts w:asciiTheme="majorBidi" w:hAnsiTheme="majorBidi" w:cstheme="majorBidi"/>
          <w:sz w:val="24"/>
          <w:szCs w:val="24"/>
          <w:lang w:val="id-ID"/>
        </w:rPr>
        <w:t>anafiah dan ulama yang</w:t>
      </w:r>
      <w:r w:rsidR="009C1B99">
        <w:rPr>
          <w:rFonts w:asciiTheme="majorBidi" w:hAnsiTheme="majorBidi" w:cstheme="majorBidi"/>
          <w:sz w:val="24"/>
          <w:szCs w:val="24"/>
          <w:lang w:val="id-ID"/>
        </w:rPr>
        <w:t xml:space="preserve"> yang sependapat dengan beliau,</w:t>
      </w:r>
      <w:r w:rsidR="009C1B99">
        <w:rPr>
          <w:rFonts w:asciiTheme="majorBidi" w:hAnsiTheme="majorBidi" w:cstheme="majorBidi"/>
          <w:sz w:val="24"/>
          <w:szCs w:val="24"/>
        </w:rPr>
        <w:t xml:space="preserve"> </w:t>
      </w:r>
      <w:r w:rsidR="00E23CA0" w:rsidRPr="00EF0B96">
        <w:rPr>
          <w:rFonts w:asciiTheme="majorBidi" w:hAnsiTheme="majorBidi" w:cstheme="majorBidi"/>
          <w:sz w:val="24"/>
          <w:szCs w:val="24"/>
          <w:lang w:val="id-ID"/>
        </w:rPr>
        <w:t xml:space="preserve">merupakan amanah di tangan </w:t>
      </w:r>
      <w:r w:rsidR="00E23CA0" w:rsidRPr="00EF0B96">
        <w:rPr>
          <w:rFonts w:asciiTheme="majorBidi" w:hAnsiTheme="majorBidi" w:cstheme="majorBidi"/>
          <w:i/>
          <w:iCs/>
          <w:sz w:val="24"/>
          <w:szCs w:val="24"/>
          <w:lang w:val="id-ID"/>
        </w:rPr>
        <w:t>ajir.</w:t>
      </w:r>
      <w:proofErr w:type="gramEnd"/>
      <w:r w:rsidR="00E23CA0" w:rsidRPr="00EF0B96">
        <w:rPr>
          <w:rFonts w:asciiTheme="majorBidi" w:hAnsiTheme="majorBidi" w:cstheme="majorBidi"/>
          <w:sz w:val="24"/>
          <w:szCs w:val="24"/>
          <w:lang w:val="id-ID"/>
        </w:rPr>
        <w:t xml:space="preserve"> Akan </w:t>
      </w:r>
      <w:r w:rsidR="00CF427C" w:rsidRPr="00EF0B96">
        <w:rPr>
          <w:rFonts w:asciiTheme="majorBidi" w:hAnsiTheme="majorBidi" w:cstheme="majorBidi"/>
          <w:sz w:val="24"/>
          <w:szCs w:val="24"/>
        </w:rPr>
        <w:t>tetapi, amanah tersbut akan berubah menjadi t</w:t>
      </w:r>
      <w:r w:rsidR="00E23CA0" w:rsidRPr="00EF0B96">
        <w:rPr>
          <w:rFonts w:asciiTheme="majorBidi" w:hAnsiTheme="majorBidi" w:cstheme="majorBidi"/>
          <w:sz w:val="24"/>
          <w:szCs w:val="24"/>
          <w:lang w:val="id-ID"/>
        </w:rPr>
        <w:t xml:space="preserve">anggung jawab </w:t>
      </w:r>
      <w:r w:rsidR="00CF427C" w:rsidRPr="00EF0B96">
        <w:rPr>
          <w:rFonts w:asciiTheme="majorBidi" w:hAnsiTheme="majorBidi" w:cstheme="majorBidi"/>
          <w:sz w:val="24"/>
          <w:szCs w:val="24"/>
          <w:lang w:val="id-ID"/>
        </w:rPr>
        <w:t xml:space="preserve"> apabila terjadi hal-hal berikut:</w:t>
      </w:r>
    </w:p>
    <w:p w:rsidR="00CF427C" w:rsidRDefault="00CF427C" w:rsidP="00EF0B96">
      <w:pPr>
        <w:pStyle w:val="ListParagraph"/>
        <w:numPr>
          <w:ilvl w:val="0"/>
          <w:numId w:val="24"/>
        </w:numPr>
        <w:ind w:left="284" w:hanging="284"/>
      </w:pPr>
      <w:r w:rsidRPr="00EF0B96">
        <w:rPr>
          <w:lang w:val="id-ID"/>
        </w:rPr>
        <w:t xml:space="preserve"> </w:t>
      </w:r>
      <w:proofErr w:type="gramStart"/>
      <w:r w:rsidRPr="00EF0B96">
        <w:rPr>
          <w:i/>
          <w:iCs/>
        </w:rPr>
        <w:t>Ajir</w:t>
      </w:r>
      <w:r>
        <w:t xml:space="preserve">  tidak</w:t>
      </w:r>
      <w:proofErr w:type="gramEnd"/>
      <w:r>
        <w:t xml:space="preserve"> menjaga barang tersebut dengan baik. Dalam hal ini apabila barang tersebut rusak atau hilang maka </w:t>
      </w:r>
      <w:proofErr w:type="gramStart"/>
      <w:r>
        <w:t>ia</w:t>
      </w:r>
      <w:proofErr w:type="gramEnd"/>
      <w:r>
        <w:t xml:space="preserve"> (</w:t>
      </w:r>
      <w:r w:rsidRPr="00EF0B96">
        <w:rPr>
          <w:i/>
          <w:iCs/>
        </w:rPr>
        <w:t>ajir</w:t>
      </w:r>
      <w:r>
        <w:t xml:space="preserve">) wajib mengantinya. </w:t>
      </w:r>
    </w:p>
    <w:p w:rsidR="00CF427C" w:rsidRDefault="00CF427C" w:rsidP="00EF0B96">
      <w:pPr>
        <w:pStyle w:val="ListParagraph"/>
        <w:numPr>
          <w:ilvl w:val="0"/>
          <w:numId w:val="24"/>
        </w:numPr>
        <w:ind w:left="284" w:hanging="284"/>
      </w:pPr>
      <w:r w:rsidRPr="008C256A">
        <w:rPr>
          <w:i/>
          <w:iCs/>
        </w:rPr>
        <w:t>Ajir</w:t>
      </w:r>
      <w:r w:rsidR="00EF0B96">
        <w:t xml:space="preserve"> melakukan perbuat</w:t>
      </w:r>
      <w:r>
        <w:t>an yang merusak barang dengan sengaja</w:t>
      </w:r>
      <w:r w:rsidR="00880D3D">
        <w:t xml:space="preserve">. Dalam hal ini </w:t>
      </w:r>
      <w:r w:rsidR="00880D3D" w:rsidRPr="00EF0B96">
        <w:rPr>
          <w:i/>
          <w:iCs/>
        </w:rPr>
        <w:t>ajir</w:t>
      </w:r>
      <w:r w:rsidR="00880D3D">
        <w:t xml:space="preserve">, baik khas maupun musytarak wajib menganti barang yang </w:t>
      </w:r>
      <w:proofErr w:type="gramStart"/>
      <w:r w:rsidR="00880D3D">
        <w:t>dirusakny</w:t>
      </w:r>
      <w:r w:rsidR="009C1B99">
        <w:t xml:space="preserve">a  </w:t>
      </w:r>
      <w:r w:rsidR="00880D3D">
        <w:t>itu</w:t>
      </w:r>
      <w:proofErr w:type="gramEnd"/>
      <w:r w:rsidR="00880D3D">
        <w:t>.</w:t>
      </w:r>
      <w:r w:rsidR="009C1B99">
        <w:t xml:space="preserve"> Apabila</w:t>
      </w:r>
      <w:r w:rsidR="00880D3D">
        <w:t xml:space="preserve"> kerusakan barang bukan karna kesengajaan, dan hal tersebut dilakukan </w:t>
      </w:r>
      <w:r w:rsidR="00880D3D">
        <w:lastRenderedPageBreak/>
        <w:t xml:space="preserve">oleh </w:t>
      </w:r>
      <w:r w:rsidR="00880D3D" w:rsidRPr="00EF0B96">
        <w:rPr>
          <w:i/>
          <w:iCs/>
        </w:rPr>
        <w:t>ajir</w:t>
      </w:r>
      <w:r w:rsidR="00880D3D">
        <w:t xml:space="preserve"> khas maka para ulama sepakat tidak ada pengantian kerugian. Akan tetapi, apabila hal itu dilakukan oleh </w:t>
      </w:r>
      <w:r w:rsidR="00880D3D" w:rsidRPr="00EF0B96">
        <w:rPr>
          <w:i/>
          <w:iCs/>
        </w:rPr>
        <w:t>ajir</w:t>
      </w:r>
      <w:r w:rsidR="00EF0B96">
        <w:t xml:space="preserve"> musytarak menurut H</w:t>
      </w:r>
      <w:r w:rsidR="00880D3D">
        <w:t xml:space="preserve">anafiah dan kedua muridnya </w:t>
      </w:r>
      <w:proofErr w:type="gramStart"/>
      <w:r w:rsidR="00880D3D">
        <w:t>ia</w:t>
      </w:r>
      <w:proofErr w:type="gramEnd"/>
      <w:r w:rsidR="00880D3D">
        <w:t xml:space="preserve"> harus mengan</w:t>
      </w:r>
      <w:r w:rsidR="00EF0B96">
        <w:t>ti kerugian. Sedangkan menurut S</w:t>
      </w:r>
      <w:r w:rsidR="007D7265">
        <w:t>yafi’iyah dan Z</w:t>
      </w:r>
      <w:r w:rsidR="00880D3D">
        <w:t xml:space="preserve">ufar, </w:t>
      </w:r>
      <w:r w:rsidR="00880D3D" w:rsidRPr="007D7265">
        <w:rPr>
          <w:i/>
          <w:iCs/>
        </w:rPr>
        <w:t>ajir</w:t>
      </w:r>
      <w:r w:rsidR="00880D3D">
        <w:t xml:space="preserve"> tidak dibebani ganti </w:t>
      </w:r>
      <w:r w:rsidR="00E766AC">
        <w:t>kerugian, selama bukan karena kelalaian atau bukan karena kesengajaan.</w:t>
      </w:r>
      <w:r w:rsidR="00E766AC">
        <w:rPr>
          <w:rStyle w:val="FootnoteReference"/>
        </w:rPr>
        <w:footnoteReference w:id="26"/>
      </w:r>
    </w:p>
    <w:p w:rsidR="007D7265" w:rsidRPr="007D7265" w:rsidRDefault="007D7265" w:rsidP="007D7265">
      <w:pPr>
        <w:pStyle w:val="ListParagraph"/>
        <w:numPr>
          <w:ilvl w:val="0"/>
          <w:numId w:val="0"/>
        </w:numPr>
        <w:ind w:firstLine="709"/>
      </w:pPr>
      <w:r>
        <w:t xml:space="preserve">Dari uraian diatas dapat disimpulmkan bahwa kerusakan barang tersebut </w:t>
      </w:r>
      <w:proofErr w:type="gramStart"/>
      <w:r>
        <w:t>akan</w:t>
      </w:r>
      <w:proofErr w:type="gramEnd"/>
      <w:r>
        <w:t xml:space="preserve"> diganti oleh </w:t>
      </w:r>
      <w:r w:rsidRPr="007D7265">
        <w:rPr>
          <w:i/>
          <w:iCs/>
        </w:rPr>
        <w:t>ajir</w:t>
      </w:r>
      <w:r>
        <w:t xml:space="preserve"> apabila </w:t>
      </w:r>
      <w:r w:rsidRPr="007D7265">
        <w:rPr>
          <w:i/>
          <w:iCs/>
        </w:rPr>
        <w:t>ajir</w:t>
      </w:r>
      <w:r>
        <w:t xml:space="preserve"> lalai dalam memelihara kendaraan tersebut dan apabila kerusakan terjadi karena bukan kesengajaan maka </w:t>
      </w:r>
      <w:r w:rsidRPr="007D7265">
        <w:rPr>
          <w:i/>
          <w:iCs/>
        </w:rPr>
        <w:t>ajir</w:t>
      </w:r>
      <w:r>
        <w:t xml:space="preserve"> tidak dikenakan ganti rugi.</w:t>
      </w:r>
    </w:p>
    <w:p w:rsidR="004742BD" w:rsidRPr="005A6572" w:rsidRDefault="004742BD" w:rsidP="0018391F">
      <w:pPr>
        <w:pStyle w:val="ListParagraph"/>
        <w:numPr>
          <w:ilvl w:val="0"/>
          <w:numId w:val="16"/>
        </w:numPr>
        <w:rPr>
          <w:b/>
          <w:bCs/>
          <w:i/>
          <w:iCs/>
          <w:lang w:val="id-ID"/>
        </w:rPr>
      </w:pPr>
      <w:r w:rsidRPr="005A6572">
        <w:rPr>
          <w:b/>
          <w:bCs/>
          <w:lang w:val="id-ID"/>
        </w:rPr>
        <w:t xml:space="preserve">Berakhirnya Akad </w:t>
      </w:r>
      <w:r w:rsidR="0018391F" w:rsidRPr="0018391F">
        <w:rPr>
          <w:b/>
          <w:bCs/>
        </w:rPr>
        <w:t>Sewa Menyewa</w:t>
      </w:r>
      <w:r w:rsidR="00363990">
        <w:rPr>
          <w:b/>
          <w:bCs/>
        </w:rPr>
        <w:t xml:space="preserve"> (</w:t>
      </w:r>
      <w:r w:rsidR="00363990" w:rsidRPr="00363990">
        <w:rPr>
          <w:b/>
          <w:bCs/>
          <w:i/>
          <w:iCs/>
        </w:rPr>
        <w:t>Ijarah</w:t>
      </w:r>
      <w:r w:rsidR="00363990">
        <w:rPr>
          <w:b/>
          <w:bCs/>
        </w:rPr>
        <w:t>)</w:t>
      </w:r>
    </w:p>
    <w:p w:rsidR="004742BD" w:rsidRPr="006879F3" w:rsidRDefault="004742BD" w:rsidP="00E96200">
      <w:pPr>
        <w:spacing w:line="480" w:lineRule="auto"/>
        <w:jc w:val="both"/>
        <w:rPr>
          <w:rFonts w:asciiTheme="majorBidi" w:hAnsiTheme="majorBidi" w:cstheme="majorBidi"/>
          <w:sz w:val="24"/>
          <w:szCs w:val="24"/>
          <w:lang w:val="id-ID"/>
        </w:rPr>
      </w:pPr>
      <w:r w:rsidRPr="000047CB">
        <w:rPr>
          <w:rFonts w:asciiTheme="majorBidi" w:hAnsiTheme="majorBidi" w:cstheme="majorBidi"/>
          <w:sz w:val="24"/>
          <w:szCs w:val="24"/>
          <w:lang w:val="id-ID"/>
        </w:rPr>
        <w:tab/>
      </w:r>
      <w:r w:rsidRPr="000047CB">
        <w:rPr>
          <w:rFonts w:asciiTheme="majorBidi" w:hAnsiTheme="majorBidi" w:cstheme="majorBidi"/>
          <w:i/>
          <w:iCs/>
          <w:sz w:val="24"/>
          <w:szCs w:val="24"/>
          <w:lang w:val="id-ID"/>
        </w:rPr>
        <w:t>Ijarah</w:t>
      </w:r>
      <w:r w:rsidRPr="000047CB">
        <w:rPr>
          <w:rFonts w:asciiTheme="majorBidi" w:hAnsiTheme="majorBidi" w:cstheme="majorBidi"/>
          <w:sz w:val="24"/>
          <w:szCs w:val="24"/>
          <w:lang w:val="id-ID"/>
        </w:rPr>
        <w:t xml:space="preserve"> adalah jenis akad </w:t>
      </w:r>
      <w:r w:rsidRPr="00FE7B8F">
        <w:rPr>
          <w:rFonts w:asciiTheme="majorBidi" w:hAnsiTheme="majorBidi" w:cstheme="majorBidi"/>
          <w:i/>
          <w:iCs/>
          <w:sz w:val="24"/>
          <w:szCs w:val="24"/>
          <w:lang w:val="id-ID"/>
        </w:rPr>
        <w:t>lazim,</w:t>
      </w:r>
      <w:r w:rsidRPr="000047CB">
        <w:rPr>
          <w:rFonts w:asciiTheme="majorBidi" w:hAnsiTheme="majorBidi" w:cstheme="majorBidi"/>
          <w:sz w:val="24"/>
          <w:szCs w:val="24"/>
          <w:lang w:val="id-ID"/>
        </w:rPr>
        <w:t xml:space="preserve"> yaitu akad yang tidak membolehkannya adanya</w:t>
      </w:r>
      <w:r w:rsidR="005A6572" w:rsidRPr="005A6572">
        <w:rPr>
          <w:rFonts w:asciiTheme="majorBidi" w:hAnsiTheme="majorBidi" w:cstheme="majorBidi"/>
          <w:sz w:val="24"/>
          <w:szCs w:val="24"/>
          <w:lang w:val="id-ID"/>
        </w:rPr>
        <w:t xml:space="preserve"> </w:t>
      </w:r>
      <w:r w:rsidRPr="000047CB">
        <w:rPr>
          <w:rFonts w:asciiTheme="majorBidi" w:hAnsiTheme="majorBidi" w:cstheme="majorBidi"/>
          <w:sz w:val="24"/>
          <w:szCs w:val="24"/>
          <w:lang w:val="id-ID"/>
        </w:rPr>
        <w:t xml:space="preserve"> </w:t>
      </w:r>
      <w:r w:rsidRPr="005A6572">
        <w:rPr>
          <w:rFonts w:asciiTheme="majorBidi" w:hAnsiTheme="majorBidi" w:cstheme="majorBidi"/>
          <w:i/>
          <w:iCs/>
          <w:sz w:val="24"/>
          <w:szCs w:val="24"/>
          <w:lang w:val="id-ID"/>
        </w:rPr>
        <w:t>fasakh</w:t>
      </w:r>
      <w:r w:rsidRPr="000047CB">
        <w:rPr>
          <w:rFonts w:asciiTheme="majorBidi" w:hAnsiTheme="majorBidi" w:cstheme="majorBidi"/>
          <w:sz w:val="24"/>
          <w:szCs w:val="24"/>
          <w:lang w:val="id-ID"/>
        </w:rPr>
        <w:t xml:space="preserve"> pada salah satu p</w:t>
      </w:r>
      <w:r w:rsidRPr="006879F3">
        <w:rPr>
          <w:rFonts w:asciiTheme="majorBidi" w:hAnsiTheme="majorBidi" w:cstheme="majorBidi"/>
          <w:sz w:val="24"/>
          <w:szCs w:val="24"/>
          <w:lang w:val="id-ID"/>
        </w:rPr>
        <w:t xml:space="preserve">ihak, karena </w:t>
      </w:r>
      <w:r w:rsidRPr="006879F3">
        <w:rPr>
          <w:rFonts w:asciiTheme="majorBidi" w:hAnsiTheme="majorBidi" w:cstheme="majorBidi"/>
          <w:i/>
          <w:iCs/>
          <w:sz w:val="24"/>
          <w:szCs w:val="24"/>
          <w:lang w:val="id-ID"/>
        </w:rPr>
        <w:t xml:space="preserve">ijarah </w:t>
      </w:r>
      <w:r w:rsidRPr="006879F3">
        <w:rPr>
          <w:rFonts w:asciiTheme="majorBidi" w:hAnsiTheme="majorBidi" w:cstheme="majorBidi"/>
          <w:sz w:val="24"/>
          <w:szCs w:val="24"/>
          <w:lang w:val="id-ID"/>
        </w:rPr>
        <w:t>merupakan akad pertukaran,</w:t>
      </w:r>
      <w:r w:rsidR="005A6572" w:rsidRPr="005A6572">
        <w:rPr>
          <w:rFonts w:asciiTheme="majorBidi" w:hAnsiTheme="majorBidi" w:cstheme="majorBidi"/>
          <w:sz w:val="24"/>
          <w:szCs w:val="24"/>
          <w:lang w:val="id-ID"/>
        </w:rPr>
        <w:t xml:space="preserve"> </w:t>
      </w:r>
      <w:r w:rsidRPr="006879F3">
        <w:rPr>
          <w:rFonts w:asciiTheme="majorBidi" w:hAnsiTheme="majorBidi" w:cstheme="majorBidi"/>
          <w:sz w:val="24"/>
          <w:szCs w:val="24"/>
          <w:lang w:val="id-ID"/>
        </w:rPr>
        <w:t xml:space="preserve">kecuali bila didapati hal-hal yang mewajibkan </w:t>
      </w:r>
      <w:r w:rsidRPr="005A6572">
        <w:rPr>
          <w:rFonts w:asciiTheme="majorBidi" w:hAnsiTheme="majorBidi" w:cstheme="majorBidi"/>
          <w:i/>
          <w:iCs/>
          <w:sz w:val="24"/>
          <w:szCs w:val="24"/>
          <w:lang w:val="id-ID"/>
        </w:rPr>
        <w:t>fasakh</w:t>
      </w:r>
      <w:r w:rsidRPr="006879F3">
        <w:rPr>
          <w:rFonts w:asciiTheme="majorBidi" w:hAnsiTheme="majorBidi" w:cstheme="majorBidi"/>
          <w:sz w:val="24"/>
          <w:szCs w:val="24"/>
          <w:lang w:val="id-ID"/>
        </w:rPr>
        <w:t>.</w:t>
      </w:r>
      <w:r w:rsidR="005A6572" w:rsidRPr="005A6572">
        <w:rPr>
          <w:rFonts w:asciiTheme="majorBidi" w:hAnsiTheme="majorBidi" w:cstheme="majorBidi"/>
          <w:sz w:val="24"/>
          <w:szCs w:val="24"/>
          <w:lang w:val="id-ID"/>
        </w:rPr>
        <w:t xml:space="preserve"> </w:t>
      </w:r>
      <w:r w:rsidRPr="006879F3">
        <w:rPr>
          <w:rFonts w:asciiTheme="majorBidi" w:hAnsiTheme="majorBidi" w:cstheme="majorBidi"/>
          <w:i/>
          <w:iCs/>
          <w:sz w:val="24"/>
          <w:szCs w:val="24"/>
          <w:lang w:val="id-ID"/>
        </w:rPr>
        <w:t>Ijarah</w:t>
      </w:r>
      <w:r w:rsidRPr="006879F3">
        <w:rPr>
          <w:rFonts w:asciiTheme="majorBidi" w:hAnsiTheme="majorBidi" w:cstheme="majorBidi"/>
          <w:sz w:val="24"/>
          <w:szCs w:val="24"/>
          <w:lang w:val="id-ID"/>
        </w:rPr>
        <w:t>akan menjadi batal (</w:t>
      </w:r>
      <w:r w:rsidRPr="005A6572">
        <w:rPr>
          <w:rFonts w:asciiTheme="majorBidi" w:hAnsiTheme="majorBidi" w:cstheme="majorBidi"/>
          <w:i/>
          <w:iCs/>
          <w:sz w:val="24"/>
          <w:szCs w:val="24"/>
          <w:lang w:val="id-ID"/>
        </w:rPr>
        <w:t>fasakh</w:t>
      </w:r>
      <w:r w:rsidRPr="006879F3">
        <w:rPr>
          <w:rFonts w:asciiTheme="majorBidi" w:hAnsiTheme="majorBidi" w:cstheme="majorBidi"/>
          <w:sz w:val="24"/>
          <w:szCs w:val="24"/>
          <w:lang w:val="id-ID"/>
        </w:rPr>
        <w:t>) bila ada hal-hal berikut:</w:t>
      </w:r>
    </w:p>
    <w:p w:rsidR="004742BD" w:rsidRDefault="004742BD" w:rsidP="005A6572">
      <w:pPr>
        <w:pStyle w:val="ListParagraph"/>
        <w:numPr>
          <w:ilvl w:val="0"/>
          <w:numId w:val="25"/>
        </w:numPr>
        <w:ind w:left="284" w:hanging="284"/>
      </w:pPr>
      <w:r>
        <w:t>Terjadinya cacat pada barang sewaan yang kejadian itu terjadi</w:t>
      </w:r>
      <w:r w:rsidR="00E96200">
        <w:t xml:space="preserve"> pada tangan sewa.</w:t>
      </w:r>
    </w:p>
    <w:p w:rsidR="00E96200" w:rsidRDefault="00E96200" w:rsidP="005A6572">
      <w:pPr>
        <w:pStyle w:val="ListParagraph"/>
        <w:numPr>
          <w:ilvl w:val="0"/>
          <w:numId w:val="25"/>
        </w:numPr>
        <w:ind w:left="284" w:hanging="284"/>
      </w:pPr>
      <w:r>
        <w:t>Rusaknya barang yang disewakan, seperti rumah menjadi runtuh dan sebagainya.</w:t>
      </w:r>
    </w:p>
    <w:p w:rsidR="00E96200" w:rsidRDefault="00E96200" w:rsidP="005A6572">
      <w:pPr>
        <w:pStyle w:val="ListParagraph"/>
        <w:numPr>
          <w:ilvl w:val="0"/>
          <w:numId w:val="25"/>
        </w:numPr>
        <w:ind w:left="284" w:hanging="284"/>
      </w:pPr>
      <w:r>
        <w:t>Rusaknya barang yang diupahkan (</w:t>
      </w:r>
      <w:r w:rsidRPr="00BB47C0">
        <w:rPr>
          <w:i/>
          <w:iCs/>
        </w:rPr>
        <w:t>ma’jur ‘alaih</w:t>
      </w:r>
      <w:r>
        <w:t>), seperti baju yang diupahkan untuk dijahit.</w:t>
      </w:r>
    </w:p>
    <w:p w:rsidR="00E96200" w:rsidRDefault="00E96200" w:rsidP="005A6572">
      <w:pPr>
        <w:pStyle w:val="ListParagraph"/>
        <w:numPr>
          <w:ilvl w:val="0"/>
          <w:numId w:val="25"/>
        </w:numPr>
        <w:ind w:left="284" w:hanging="284"/>
      </w:pPr>
      <w:r>
        <w:t>Terpenuh</w:t>
      </w:r>
      <w:r w:rsidR="005A6572">
        <w:t>i</w:t>
      </w:r>
      <w:r>
        <w:t>nya manfaat yang diakadkan, berakhirnya masa yang telah ditentukan dan selesainya pekerjaan.</w:t>
      </w:r>
    </w:p>
    <w:p w:rsidR="00E96200" w:rsidRDefault="00E96200" w:rsidP="005A6572">
      <w:pPr>
        <w:pStyle w:val="ListParagraph"/>
        <w:numPr>
          <w:ilvl w:val="0"/>
          <w:numId w:val="25"/>
        </w:numPr>
        <w:ind w:left="284" w:hanging="284"/>
      </w:pPr>
      <w:r>
        <w:lastRenderedPageBreak/>
        <w:t xml:space="preserve">Menurut Hanafiyah, boleh </w:t>
      </w:r>
      <w:r w:rsidRPr="005A6572">
        <w:rPr>
          <w:i/>
          <w:iCs/>
        </w:rPr>
        <w:t>fasakh</w:t>
      </w:r>
      <w:r>
        <w:t xml:space="preserve"> </w:t>
      </w:r>
      <w:r w:rsidRPr="00BB47C0">
        <w:rPr>
          <w:i/>
          <w:iCs/>
        </w:rPr>
        <w:t>ijarah</w:t>
      </w:r>
      <w:r>
        <w:t xml:space="preserve"> dari salah satu </w:t>
      </w:r>
      <w:r w:rsidR="00BB0DC3">
        <w:t>pihak, seperti yang menyewa toko</w:t>
      </w:r>
      <w:r>
        <w:t xml:space="preserve"> untuk dagang, kemudian daganganya ada yang mencuri, maka </w:t>
      </w:r>
      <w:proofErr w:type="gramStart"/>
      <w:r>
        <w:t>ia</w:t>
      </w:r>
      <w:proofErr w:type="gramEnd"/>
      <w:r>
        <w:t xml:space="preserve"> dibolehkan memfasakhkan sewa itu.</w:t>
      </w:r>
      <w:r w:rsidR="00BB47C0">
        <w:rPr>
          <w:rStyle w:val="FootnoteReference"/>
        </w:rPr>
        <w:footnoteReference w:id="27"/>
      </w:r>
    </w:p>
    <w:p w:rsidR="005A6572" w:rsidRPr="004742BD" w:rsidRDefault="005A6572" w:rsidP="00DA769C">
      <w:pPr>
        <w:pStyle w:val="ListParagraph"/>
        <w:numPr>
          <w:ilvl w:val="0"/>
          <w:numId w:val="0"/>
        </w:numPr>
        <w:tabs>
          <w:tab w:val="left" w:pos="709"/>
        </w:tabs>
        <w:ind w:firstLine="284"/>
      </w:pPr>
      <w:r>
        <w:tab/>
      </w:r>
      <w:proofErr w:type="gramStart"/>
      <w:r>
        <w:t>Dari uraian diatas dapat disimpulkan bahwa</w:t>
      </w:r>
      <w:r w:rsidR="00DA769C">
        <w:t xml:space="preserve"> penyebab batalnya atau perjanjian sewa-menyewa adalah disebabkan oleh cacat atau rusaknya barang yang disewakan atau barang yang diupahkan dan terpenuhi manfaat yang diakadkan dalam hal ini berarti telah selesainya perjanjian sewa-menyewa karena sampainya waktu yang telah ditentukan.</w:t>
      </w:r>
      <w:proofErr w:type="gramEnd"/>
      <w:r w:rsidR="00DA769C">
        <w:t xml:space="preserve"> Dan hikmah dari sewa menyewa seseorang yang terkadang belum bisa membeli sesuatu barang untuk kebutuhan hidupnya, dikarenakan jumlah uang yang dimiliki tidak mencukupi, maka barang tersebut bisa diperoleh dengan </w:t>
      </w:r>
      <w:proofErr w:type="gramStart"/>
      <w:r w:rsidR="00DA769C">
        <w:t>cara</w:t>
      </w:r>
      <w:proofErr w:type="gramEnd"/>
      <w:r w:rsidR="00DA769C">
        <w:t xml:space="preserve"> meyewa.</w:t>
      </w:r>
    </w:p>
    <w:p w:rsidR="005154CF" w:rsidRDefault="004742BD" w:rsidP="00126FBB">
      <w:r>
        <w:tab/>
      </w:r>
    </w:p>
    <w:p w:rsidR="0030668C" w:rsidRDefault="0030668C" w:rsidP="005A6572">
      <w:pPr>
        <w:ind w:left="360"/>
      </w:pPr>
    </w:p>
    <w:p w:rsidR="002B1D2F" w:rsidRDefault="002B1D2F" w:rsidP="005A6572">
      <w:pPr>
        <w:ind w:left="360"/>
      </w:pPr>
    </w:p>
    <w:p w:rsidR="00034FC9" w:rsidRPr="00034FC9" w:rsidRDefault="00034FC9" w:rsidP="005A6572">
      <w:pPr>
        <w:ind w:left="360"/>
      </w:pPr>
    </w:p>
    <w:sectPr w:rsidR="00034FC9" w:rsidRPr="00034FC9" w:rsidSect="00B12BA5">
      <w:headerReference w:type="default" r:id="rId8"/>
      <w:footerReference w:type="default" r:id="rId9"/>
      <w:footerReference w:type="first" r:id="rId10"/>
      <w:pgSz w:w="11907" w:h="16839" w:code="9"/>
      <w:pgMar w:top="2268" w:right="1701" w:bottom="1701" w:left="2268" w:header="720" w:footer="720" w:gutter="0"/>
      <w:pgNumType w:start="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CB5" w:rsidRDefault="00951CB5" w:rsidP="0037555E">
      <w:pPr>
        <w:spacing w:after="0" w:line="240" w:lineRule="auto"/>
      </w:pPr>
      <w:r>
        <w:separator/>
      </w:r>
    </w:p>
  </w:endnote>
  <w:endnote w:type="continuationSeparator" w:id="1">
    <w:p w:rsidR="00951CB5" w:rsidRDefault="00951CB5" w:rsidP="00375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CB5" w:rsidRDefault="00951CB5" w:rsidP="008D4C0F">
    <w:pPr>
      <w:pStyle w:val="Footer"/>
      <w:jc w:val="center"/>
    </w:pPr>
  </w:p>
  <w:p w:rsidR="00951CB5" w:rsidRDefault="00951C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713"/>
      <w:docPartObj>
        <w:docPartGallery w:val="Page Numbers (Bottom of Page)"/>
        <w:docPartUnique/>
      </w:docPartObj>
    </w:sdtPr>
    <w:sdtContent>
      <w:p w:rsidR="00951CB5" w:rsidRDefault="00B618FE">
        <w:pPr>
          <w:pStyle w:val="Footer"/>
          <w:jc w:val="center"/>
        </w:pPr>
        <w:fldSimple w:instr=" PAGE   \* MERGEFORMAT ">
          <w:r w:rsidR="00F21213">
            <w:rPr>
              <w:noProof/>
            </w:rPr>
            <w:t>18</w:t>
          </w:r>
        </w:fldSimple>
      </w:p>
    </w:sdtContent>
  </w:sdt>
  <w:p w:rsidR="00951CB5" w:rsidRDefault="00951C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CB5" w:rsidRDefault="00951CB5" w:rsidP="0037555E">
      <w:pPr>
        <w:spacing w:after="0" w:line="240" w:lineRule="auto"/>
      </w:pPr>
      <w:r>
        <w:separator/>
      </w:r>
    </w:p>
  </w:footnote>
  <w:footnote w:type="continuationSeparator" w:id="1">
    <w:p w:rsidR="00951CB5" w:rsidRDefault="00951CB5" w:rsidP="0037555E">
      <w:pPr>
        <w:spacing w:after="0" w:line="240" w:lineRule="auto"/>
      </w:pPr>
      <w:r>
        <w:continuationSeparator/>
      </w:r>
    </w:p>
  </w:footnote>
  <w:footnote w:id="2">
    <w:p w:rsidR="00951CB5" w:rsidRPr="00CE5B58" w:rsidRDefault="00951CB5" w:rsidP="00760D63">
      <w:pPr>
        <w:pStyle w:val="FootnoteText"/>
        <w:ind w:firstLine="720"/>
        <w:rPr>
          <w:rFonts w:asciiTheme="majorBidi" w:hAnsiTheme="majorBidi" w:cstheme="majorBidi"/>
        </w:rPr>
      </w:pPr>
      <w:r w:rsidRPr="00CE5B58">
        <w:rPr>
          <w:rStyle w:val="FootnoteReference"/>
          <w:rFonts w:asciiTheme="majorBidi" w:hAnsiTheme="majorBidi" w:cstheme="majorBidi"/>
        </w:rPr>
        <w:footnoteRef/>
      </w:r>
      <w:r w:rsidRPr="00CE5B58">
        <w:rPr>
          <w:rFonts w:asciiTheme="majorBidi" w:hAnsiTheme="majorBidi" w:cstheme="majorBidi"/>
        </w:rPr>
        <w:t xml:space="preserve"> Ahmad Wardi</w:t>
      </w:r>
      <w:r w:rsidR="00760D63" w:rsidRPr="00760D63">
        <w:rPr>
          <w:rFonts w:asciiTheme="majorBidi" w:hAnsiTheme="majorBidi" w:cstheme="majorBidi"/>
        </w:rPr>
        <w:t xml:space="preserve"> </w:t>
      </w:r>
      <w:proofErr w:type="gramStart"/>
      <w:r w:rsidR="00760D63" w:rsidRPr="00CE5B58">
        <w:rPr>
          <w:rFonts w:asciiTheme="majorBidi" w:hAnsiTheme="majorBidi" w:cstheme="majorBidi"/>
        </w:rPr>
        <w:t>Muslich</w:t>
      </w:r>
      <w:r w:rsidR="00760D63">
        <w:rPr>
          <w:rFonts w:asciiTheme="majorBidi" w:hAnsiTheme="majorBidi" w:cstheme="majorBidi"/>
        </w:rPr>
        <w:t xml:space="preserve"> </w:t>
      </w:r>
      <w:r w:rsidRPr="00CE5B58">
        <w:rPr>
          <w:rFonts w:asciiTheme="majorBidi" w:hAnsiTheme="majorBidi" w:cstheme="majorBidi"/>
        </w:rPr>
        <w:t>,</w:t>
      </w:r>
      <w:proofErr w:type="gramEnd"/>
      <w:r w:rsidRPr="00CE5B58">
        <w:rPr>
          <w:rFonts w:asciiTheme="majorBidi" w:hAnsiTheme="majorBidi" w:cstheme="majorBidi"/>
        </w:rPr>
        <w:t xml:space="preserve"> </w:t>
      </w:r>
      <w:r w:rsidRPr="00CE5B58">
        <w:rPr>
          <w:rFonts w:asciiTheme="majorBidi" w:hAnsiTheme="majorBidi" w:cstheme="majorBidi"/>
          <w:i/>
          <w:iCs/>
        </w:rPr>
        <w:t>Fiqh Muamalah</w:t>
      </w:r>
      <w:r w:rsidRPr="00CE5B58">
        <w:rPr>
          <w:rFonts w:asciiTheme="majorBidi" w:hAnsiTheme="majorBidi" w:cstheme="majorBidi"/>
        </w:rPr>
        <w:t>, Jakarta: Amzah,</w:t>
      </w:r>
      <w:r w:rsidR="008859C5">
        <w:rPr>
          <w:rFonts w:asciiTheme="majorBidi" w:hAnsiTheme="majorBidi" w:cstheme="majorBidi"/>
        </w:rPr>
        <w:t xml:space="preserve"> 201, </w:t>
      </w:r>
      <w:r w:rsidRPr="00CE5B58">
        <w:rPr>
          <w:rFonts w:asciiTheme="majorBidi" w:hAnsiTheme="majorBidi" w:cstheme="majorBidi"/>
        </w:rPr>
        <w:t xml:space="preserve"> hlm. 109 </w:t>
      </w:r>
    </w:p>
  </w:footnote>
  <w:footnote w:id="3">
    <w:p w:rsidR="00951CB5" w:rsidRPr="00F47FD1" w:rsidRDefault="00951CB5" w:rsidP="00760D63">
      <w:pPr>
        <w:pStyle w:val="FootnoteText"/>
        <w:ind w:firstLine="720"/>
        <w:rPr>
          <w:rFonts w:asciiTheme="majorBidi" w:hAnsiTheme="majorBidi" w:cstheme="majorBidi"/>
        </w:rPr>
      </w:pPr>
      <w:r w:rsidRPr="00F47FD1">
        <w:rPr>
          <w:rStyle w:val="FootnoteReference"/>
          <w:rFonts w:asciiTheme="majorBidi" w:hAnsiTheme="majorBidi" w:cstheme="majorBidi"/>
        </w:rPr>
        <w:footnoteRef/>
      </w:r>
      <w:r w:rsidRPr="00F47FD1">
        <w:rPr>
          <w:rFonts w:asciiTheme="majorBidi" w:hAnsiTheme="majorBidi" w:cstheme="majorBidi"/>
        </w:rPr>
        <w:t xml:space="preserve"> Suhendi</w:t>
      </w:r>
      <w:r w:rsidR="00760D63" w:rsidRPr="00760D63">
        <w:rPr>
          <w:rFonts w:asciiTheme="majorBidi" w:hAnsiTheme="majorBidi" w:cstheme="majorBidi"/>
        </w:rPr>
        <w:t xml:space="preserve"> </w:t>
      </w:r>
      <w:proofErr w:type="gramStart"/>
      <w:r w:rsidR="00760D63" w:rsidRPr="00F47FD1">
        <w:rPr>
          <w:rFonts w:asciiTheme="majorBidi" w:hAnsiTheme="majorBidi" w:cstheme="majorBidi"/>
        </w:rPr>
        <w:t>Hendi</w:t>
      </w:r>
      <w:r w:rsidR="00760D63">
        <w:rPr>
          <w:rFonts w:asciiTheme="majorBidi" w:hAnsiTheme="majorBidi" w:cstheme="majorBidi"/>
        </w:rPr>
        <w:t xml:space="preserve"> </w:t>
      </w:r>
      <w:r w:rsidRPr="00F47FD1">
        <w:rPr>
          <w:rFonts w:asciiTheme="majorBidi" w:hAnsiTheme="majorBidi" w:cstheme="majorBidi"/>
        </w:rPr>
        <w:t>,</w:t>
      </w:r>
      <w:proofErr w:type="gramEnd"/>
      <w:r w:rsidRPr="00F47FD1">
        <w:rPr>
          <w:rFonts w:asciiTheme="majorBidi" w:hAnsiTheme="majorBidi" w:cstheme="majorBidi"/>
        </w:rPr>
        <w:t xml:space="preserve"> </w:t>
      </w:r>
      <w:r w:rsidRPr="00F47FD1">
        <w:rPr>
          <w:rFonts w:asciiTheme="majorBidi" w:hAnsiTheme="majorBidi" w:cstheme="majorBidi"/>
          <w:i/>
          <w:iCs/>
        </w:rPr>
        <w:t>Fiqh Muamalah</w:t>
      </w:r>
      <w:r w:rsidRPr="00F47FD1">
        <w:rPr>
          <w:rFonts w:asciiTheme="majorBidi" w:hAnsiTheme="majorBidi" w:cstheme="majorBidi"/>
        </w:rPr>
        <w:t>,</w:t>
      </w:r>
      <w:r w:rsidR="008859C5">
        <w:rPr>
          <w:rFonts w:asciiTheme="majorBidi" w:hAnsiTheme="majorBidi" w:cstheme="majorBidi"/>
        </w:rPr>
        <w:t xml:space="preserve"> Jakarta: Raja Wali Pres, 2014</w:t>
      </w:r>
      <w:r w:rsidRPr="00F47FD1">
        <w:rPr>
          <w:rFonts w:asciiTheme="majorBidi" w:hAnsiTheme="majorBidi" w:cstheme="majorBidi"/>
        </w:rPr>
        <w:t>, hlm.44-45.</w:t>
      </w:r>
    </w:p>
  </w:footnote>
  <w:footnote w:id="4">
    <w:p w:rsidR="001551CC" w:rsidRDefault="001551CC" w:rsidP="00CC18AA">
      <w:pPr>
        <w:pStyle w:val="FootnoteText"/>
        <w:ind w:firstLine="720"/>
        <w:jc w:val="both"/>
      </w:pPr>
      <w:r w:rsidRPr="001551CC">
        <w:rPr>
          <w:rStyle w:val="FootnoteReference"/>
          <w:rFonts w:asciiTheme="majorBidi" w:hAnsiTheme="majorBidi" w:cstheme="majorBidi"/>
        </w:rPr>
        <w:footnoteRef/>
      </w:r>
      <w:r w:rsidRPr="001551CC">
        <w:rPr>
          <w:rFonts w:asciiTheme="majorBidi" w:hAnsiTheme="majorBidi" w:cstheme="majorBidi"/>
        </w:rPr>
        <w:t xml:space="preserve"> </w:t>
      </w:r>
      <w:proofErr w:type="gramStart"/>
      <w:r>
        <w:rPr>
          <w:rFonts w:asciiTheme="majorBidi" w:hAnsiTheme="majorBidi" w:cstheme="majorBidi"/>
        </w:rPr>
        <w:t>S</w:t>
      </w:r>
      <w:r w:rsidRPr="001551CC">
        <w:rPr>
          <w:rFonts w:asciiTheme="majorBidi" w:hAnsiTheme="majorBidi" w:cstheme="majorBidi"/>
        </w:rPr>
        <w:t>yari’at adalah seluruh perikatan yang dilakukan oleh dua belah pihak atau lebih tidak dianggap sah apabila tidak sejalan dengan kehendak syara’</w:t>
      </w:r>
      <w:r>
        <w:rPr>
          <w:rFonts w:asciiTheme="majorBidi" w:hAnsiTheme="majorBidi" w:cstheme="majorBidi"/>
          <w:sz w:val="24"/>
          <w:szCs w:val="24"/>
        </w:rPr>
        <w:t>.</w:t>
      </w:r>
      <w:proofErr w:type="gramEnd"/>
    </w:p>
  </w:footnote>
  <w:footnote w:id="5">
    <w:p w:rsidR="001551CC" w:rsidRPr="001551CC" w:rsidRDefault="001551CC" w:rsidP="00CC18AA">
      <w:pPr>
        <w:pStyle w:val="FootnoteText"/>
        <w:ind w:firstLine="720"/>
        <w:jc w:val="both"/>
        <w:rPr>
          <w:rFonts w:asciiTheme="majorBidi" w:hAnsiTheme="majorBidi" w:cstheme="majorBidi"/>
        </w:rPr>
      </w:pPr>
      <w:r w:rsidRPr="001551CC">
        <w:rPr>
          <w:rStyle w:val="FootnoteReference"/>
          <w:rFonts w:asciiTheme="majorBidi" w:hAnsiTheme="majorBidi" w:cstheme="majorBidi"/>
        </w:rPr>
        <w:footnoteRef/>
      </w:r>
      <w:r w:rsidRPr="001551CC">
        <w:rPr>
          <w:rFonts w:asciiTheme="majorBidi" w:hAnsiTheme="majorBidi" w:cstheme="majorBidi"/>
        </w:rPr>
        <w:t xml:space="preserve"> </w:t>
      </w:r>
      <w:proofErr w:type="gramStart"/>
      <w:r w:rsidRPr="001551CC">
        <w:rPr>
          <w:rFonts w:asciiTheme="majorBidi" w:hAnsiTheme="majorBidi" w:cstheme="majorBidi"/>
        </w:rPr>
        <w:t>berpengaruh</w:t>
      </w:r>
      <w:proofErr w:type="gramEnd"/>
      <w:r w:rsidRPr="001551CC">
        <w:rPr>
          <w:rFonts w:asciiTheme="majorBidi" w:hAnsiTheme="majorBidi" w:cstheme="majorBidi"/>
        </w:rPr>
        <w:t xml:space="preserve"> pada objek perikatan adalah terjadinya perpindahan pemilikan </w:t>
      </w:r>
      <w:r w:rsidR="00CC18AA">
        <w:rPr>
          <w:rFonts w:asciiTheme="majorBidi" w:hAnsiTheme="majorBidi" w:cstheme="majorBidi"/>
        </w:rPr>
        <w:t xml:space="preserve">dari satu </w:t>
      </w:r>
      <w:r w:rsidRPr="001551CC">
        <w:rPr>
          <w:rFonts w:asciiTheme="majorBidi" w:hAnsiTheme="majorBidi" w:cstheme="majorBidi"/>
        </w:rPr>
        <w:t>pihak yang melakukan ijab kepada pihak yang lain yang menyatakan ijab.</w:t>
      </w:r>
    </w:p>
  </w:footnote>
  <w:footnote w:id="6">
    <w:p w:rsidR="00951CB5" w:rsidRPr="00913E42" w:rsidRDefault="00951CB5" w:rsidP="00760D63">
      <w:pPr>
        <w:pStyle w:val="FootnoteText"/>
        <w:tabs>
          <w:tab w:val="left" w:pos="709"/>
        </w:tabs>
        <w:rPr>
          <w:rFonts w:asciiTheme="majorBidi" w:hAnsiTheme="majorBidi" w:cstheme="majorBidi"/>
        </w:rPr>
      </w:pPr>
      <w:r>
        <w:tab/>
      </w:r>
      <w:r w:rsidRPr="00913E42">
        <w:rPr>
          <w:rStyle w:val="FootnoteReference"/>
          <w:rFonts w:asciiTheme="majorBidi" w:hAnsiTheme="majorBidi" w:cstheme="majorBidi"/>
        </w:rPr>
        <w:footnoteRef/>
      </w:r>
      <w:r w:rsidRPr="00913E42">
        <w:rPr>
          <w:rFonts w:asciiTheme="majorBidi" w:hAnsiTheme="majorBidi" w:cstheme="majorBidi"/>
        </w:rPr>
        <w:t xml:space="preserve"> Abdul Rahman</w:t>
      </w:r>
      <w:r w:rsidR="00760D63" w:rsidRPr="00760D63">
        <w:rPr>
          <w:rFonts w:asciiTheme="majorBidi" w:hAnsiTheme="majorBidi" w:cstheme="majorBidi"/>
        </w:rPr>
        <w:t xml:space="preserve"> </w:t>
      </w:r>
      <w:r w:rsidR="00760D63" w:rsidRPr="00913E42">
        <w:rPr>
          <w:rFonts w:asciiTheme="majorBidi" w:hAnsiTheme="majorBidi" w:cstheme="majorBidi"/>
        </w:rPr>
        <w:t>Ghozali</w:t>
      </w:r>
      <w:proofErr w:type="gramStart"/>
      <w:r w:rsidR="00760D63" w:rsidRPr="00913E42">
        <w:rPr>
          <w:rFonts w:asciiTheme="majorBidi" w:hAnsiTheme="majorBidi" w:cstheme="majorBidi"/>
        </w:rPr>
        <w:t>,</w:t>
      </w:r>
      <w:r w:rsidR="00760D63">
        <w:rPr>
          <w:rFonts w:asciiTheme="majorBidi" w:hAnsiTheme="majorBidi" w:cstheme="majorBidi"/>
        </w:rPr>
        <w:t xml:space="preserve"> </w:t>
      </w:r>
      <w:r w:rsidRPr="00913E42">
        <w:rPr>
          <w:rFonts w:asciiTheme="majorBidi" w:hAnsiTheme="majorBidi" w:cstheme="majorBidi"/>
        </w:rPr>
        <w:t>,</w:t>
      </w:r>
      <w:proofErr w:type="gramEnd"/>
      <w:r w:rsidRPr="00913E42">
        <w:rPr>
          <w:rFonts w:asciiTheme="majorBidi" w:hAnsiTheme="majorBidi" w:cstheme="majorBidi"/>
        </w:rPr>
        <w:t xml:space="preserve"> dkk, </w:t>
      </w:r>
      <w:r w:rsidRPr="00913E42">
        <w:rPr>
          <w:rFonts w:asciiTheme="majorBidi" w:hAnsiTheme="majorBidi" w:cstheme="majorBidi"/>
          <w:i/>
          <w:iCs/>
        </w:rPr>
        <w:t>Fiqh Muamalat,</w:t>
      </w:r>
      <w:r w:rsidRPr="00913E42">
        <w:rPr>
          <w:rFonts w:asciiTheme="majorBidi" w:hAnsiTheme="majorBidi" w:cstheme="majorBidi"/>
        </w:rPr>
        <w:t xml:space="preserve"> Jakarta: Kencana Prenada Media Group,</w:t>
      </w:r>
      <w:r w:rsidR="008859C5">
        <w:rPr>
          <w:rFonts w:asciiTheme="majorBidi" w:hAnsiTheme="majorBidi" w:cstheme="majorBidi"/>
        </w:rPr>
        <w:t xml:space="preserve"> 2010</w:t>
      </w:r>
      <w:r w:rsidR="004C77CA">
        <w:rPr>
          <w:rFonts w:asciiTheme="majorBidi" w:hAnsiTheme="majorBidi" w:cstheme="majorBidi"/>
        </w:rPr>
        <w:t>,</w:t>
      </w:r>
      <w:r w:rsidRPr="00913E42">
        <w:rPr>
          <w:rFonts w:asciiTheme="majorBidi" w:hAnsiTheme="majorBidi" w:cstheme="majorBidi"/>
        </w:rPr>
        <w:t xml:space="preserve"> hlm. 50-51. </w:t>
      </w:r>
    </w:p>
  </w:footnote>
  <w:footnote w:id="7">
    <w:p w:rsidR="00951CB5" w:rsidRPr="003F5BFE" w:rsidRDefault="00951CB5" w:rsidP="00760D63">
      <w:pPr>
        <w:pStyle w:val="FootnoteText"/>
        <w:ind w:firstLine="720"/>
        <w:rPr>
          <w:rFonts w:asciiTheme="majorBidi" w:hAnsiTheme="majorBidi" w:cstheme="majorBidi"/>
        </w:rPr>
      </w:pPr>
      <w:r w:rsidRPr="003F5BFE">
        <w:rPr>
          <w:rStyle w:val="FootnoteReference"/>
          <w:rFonts w:asciiTheme="majorBidi" w:hAnsiTheme="majorBidi" w:cstheme="majorBidi"/>
        </w:rPr>
        <w:footnoteRef/>
      </w:r>
      <w:r w:rsidRPr="003F5BFE">
        <w:rPr>
          <w:rFonts w:asciiTheme="majorBidi" w:hAnsiTheme="majorBidi" w:cstheme="majorBidi"/>
        </w:rPr>
        <w:t xml:space="preserve"> Rachmat</w:t>
      </w:r>
      <w:r w:rsidR="00760D63" w:rsidRPr="00760D63">
        <w:rPr>
          <w:rFonts w:asciiTheme="majorBidi" w:hAnsiTheme="majorBidi" w:cstheme="majorBidi"/>
        </w:rPr>
        <w:t xml:space="preserve"> </w:t>
      </w:r>
      <w:proofErr w:type="gramStart"/>
      <w:r w:rsidR="00760D63" w:rsidRPr="003F5BFE">
        <w:rPr>
          <w:rFonts w:asciiTheme="majorBidi" w:hAnsiTheme="majorBidi" w:cstheme="majorBidi"/>
        </w:rPr>
        <w:t>Syafe’</w:t>
      </w:r>
      <w:r w:rsidR="00760D63">
        <w:rPr>
          <w:rFonts w:asciiTheme="majorBidi" w:hAnsiTheme="majorBidi" w:cstheme="majorBidi"/>
        </w:rPr>
        <w:t xml:space="preserve">i </w:t>
      </w:r>
      <w:r w:rsidRPr="003F5BFE">
        <w:rPr>
          <w:rFonts w:asciiTheme="majorBidi" w:hAnsiTheme="majorBidi" w:cstheme="majorBidi"/>
          <w:i/>
          <w:iCs/>
        </w:rPr>
        <w:t>,</w:t>
      </w:r>
      <w:proofErr w:type="gramEnd"/>
      <w:r w:rsidRPr="003F5BFE">
        <w:rPr>
          <w:rFonts w:asciiTheme="majorBidi" w:hAnsiTheme="majorBidi" w:cstheme="majorBidi"/>
          <w:i/>
          <w:iCs/>
        </w:rPr>
        <w:t xml:space="preserve"> Fiqih Muamalah</w:t>
      </w:r>
      <w:r w:rsidRPr="003F5BFE">
        <w:rPr>
          <w:rFonts w:asciiTheme="majorBidi" w:hAnsiTheme="majorBidi" w:cstheme="majorBidi"/>
        </w:rPr>
        <w:t xml:space="preserve">, </w:t>
      </w:r>
      <w:r w:rsidR="004C77CA">
        <w:rPr>
          <w:rFonts w:asciiTheme="majorBidi" w:hAnsiTheme="majorBidi" w:cstheme="majorBidi"/>
        </w:rPr>
        <w:t xml:space="preserve">(Bandung: </w:t>
      </w:r>
      <w:r w:rsidRPr="003F5BFE">
        <w:rPr>
          <w:rFonts w:asciiTheme="majorBidi" w:hAnsiTheme="majorBidi" w:cstheme="majorBidi"/>
        </w:rPr>
        <w:t>Pustaka Setia, 2001</w:t>
      </w:r>
      <w:r w:rsidR="004C77CA">
        <w:rPr>
          <w:rFonts w:asciiTheme="majorBidi" w:hAnsiTheme="majorBidi" w:cstheme="majorBidi"/>
        </w:rPr>
        <w:t>)</w:t>
      </w:r>
      <w:r w:rsidRPr="003F5BFE">
        <w:rPr>
          <w:rFonts w:asciiTheme="majorBidi" w:hAnsiTheme="majorBidi" w:cstheme="majorBidi"/>
        </w:rPr>
        <w:t>, hlm. 45.</w:t>
      </w:r>
    </w:p>
  </w:footnote>
  <w:footnote w:id="8">
    <w:p w:rsidR="00951CB5" w:rsidRPr="00656353" w:rsidRDefault="00951CB5" w:rsidP="009B0450">
      <w:pPr>
        <w:pStyle w:val="FootnoteText"/>
        <w:tabs>
          <w:tab w:val="left" w:pos="709"/>
        </w:tabs>
        <w:rPr>
          <w:rFonts w:asciiTheme="majorBidi" w:hAnsiTheme="majorBidi" w:cstheme="majorBidi"/>
        </w:rPr>
      </w:pPr>
      <w:r>
        <w:rPr>
          <w:rFonts w:asciiTheme="majorBidi" w:hAnsiTheme="majorBidi" w:cstheme="majorBidi"/>
        </w:rPr>
        <w:tab/>
      </w:r>
      <w:r w:rsidRPr="00656353">
        <w:rPr>
          <w:rStyle w:val="FootnoteReference"/>
          <w:rFonts w:asciiTheme="majorBidi" w:hAnsiTheme="majorBidi" w:cstheme="majorBidi"/>
        </w:rPr>
        <w:footnoteRef/>
      </w:r>
      <w:r w:rsidRPr="00656353">
        <w:rPr>
          <w:rFonts w:asciiTheme="majorBidi" w:hAnsiTheme="majorBidi" w:cstheme="majorBidi"/>
        </w:rPr>
        <w:t xml:space="preserve"> Abdul Rahman</w:t>
      </w:r>
      <w:r>
        <w:rPr>
          <w:rFonts w:asciiTheme="majorBidi" w:hAnsiTheme="majorBidi" w:cstheme="majorBidi"/>
        </w:rPr>
        <w:t xml:space="preserve"> Ghozali</w:t>
      </w:r>
      <w:r w:rsidRPr="00656353">
        <w:rPr>
          <w:rFonts w:asciiTheme="majorBidi" w:hAnsiTheme="majorBidi" w:cstheme="majorBidi"/>
        </w:rPr>
        <w:t xml:space="preserve">, </w:t>
      </w:r>
      <w:r w:rsidRPr="009B0450">
        <w:rPr>
          <w:rFonts w:asciiTheme="majorBidi" w:hAnsiTheme="majorBidi" w:cstheme="majorBidi"/>
          <w:i/>
          <w:iCs/>
        </w:rPr>
        <w:t>op., cit</w:t>
      </w:r>
      <w:r>
        <w:rPr>
          <w:rFonts w:asciiTheme="majorBidi" w:hAnsiTheme="majorBidi" w:cstheme="majorBidi"/>
        </w:rPr>
        <w:t xml:space="preserve">, </w:t>
      </w:r>
      <w:r w:rsidRPr="00656353">
        <w:rPr>
          <w:rFonts w:asciiTheme="majorBidi" w:hAnsiTheme="majorBidi" w:cstheme="majorBidi"/>
        </w:rPr>
        <w:t>hlm. 55-57</w:t>
      </w:r>
    </w:p>
  </w:footnote>
  <w:footnote w:id="9">
    <w:p w:rsidR="00951CB5" w:rsidRPr="00187FD1" w:rsidRDefault="00951CB5" w:rsidP="00187FD1">
      <w:pPr>
        <w:pStyle w:val="FootnoteText"/>
        <w:ind w:firstLine="720"/>
        <w:rPr>
          <w:rFonts w:asciiTheme="majorBidi" w:hAnsiTheme="majorBidi" w:cstheme="majorBidi"/>
        </w:rPr>
      </w:pPr>
      <w:r w:rsidRPr="00187FD1">
        <w:rPr>
          <w:rStyle w:val="FootnoteReference"/>
          <w:rFonts w:asciiTheme="majorBidi" w:hAnsiTheme="majorBidi" w:cstheme="majorBidi"/>
        </w:rPr>
        <w:footnoteRef/>
      </w:r>
      <w:r w:rsidRPr="00187FD1">
        <w:rPr>
          <w:rFonts w:asciiTheme="majorBidi" w:hAnsiTheme="majorBidi" w:cstheme="majorBidi"/>
        </w:rPr>
        <w:t xml:space="preserve">  Amar,</w:t>
      </w:r>
      <w:r w:rsidR="00CC18AA">
        <w:rPr>
          <w:rFonts w:asciiTheme="majorBidi" w:hAnsiTheme="majorBidi" w:cstheme="majorBidi"/>
        </w:rPr>
        <w:t xml:space="preserve"> Abu</w:t>
      </w:r>
      <w:r w:rsidRPr="00187FD1">
        <w:rPr>
          <w:rFonts w:asciiTheme="majorBidi" w:hAnsiTheme="majorBidi" w:cstheme="majorBidi"/>
        </w:rPr>
        <w:t xml:space="preserve"> Imron Abu, </w:t>
      </w:r>
      <w:r w:rsidRPr="00187FD1">
        <w:rPr>
          <w:rFonts w:asciiTheme="majorBidi" w:hAnsiTheme="majorBidi" w:cstheme="majorBidi"/>
          <w:i/>
          <w:iCs/>
        </w:rPr>
        <w:t>Fat-hul Qorib,</w:t>
      </w:r>
      <w:r w:rsidRPr="00187FD1">
        <w:rPr>
          <w:rFonts w:asciiTheme="majorBidi" w:hAnsiTheme="majorBidi" w:cstheme="majorBidi"/>
        </w:rPr>
        <w:t xml:space="preserve"> </w:t>
      </w:r>
      <w:r w:rsidR="00760D63">
        <w:rPr>
          <w:rFonts w:asciiTheme="majorBidi" w:hAnsiTheme="majorBidi" w:cstheme="majorBidi"/>
        </w:rPr>
        <w:t xml:space="preserve">Diterjemahkan Oleh Amar Abu Imron. </w:t>
      </w:r>
      <w:r w:rsidRPr="00187FD1">
        <w:rPr>
          <w:rFonts w:asciiTheme="majorBidi" w:hAnsiTheme="majorBidi" w:cstheme="majorBidi"/>
        </w:rPr>
        <w:t>Kudus: Menara Kudus, 1982, hlm. 296-297</w:t>
      </w:r>
      <w:r>
        <w:rPr>
          <w:rFonts w:asciiTheme="majorBidi" w:hAnsiTheme="majorBidi" w:cstheme="majorBidi"/>
        </w:rPr>
        <w:t>.</w:t>
      </w:r>
    </w:p>
  </w:footnote>
  <w:footnote w:id="10">
    <w:p w:rsidR="00951CB5" w:rsidRPr="00D827B6" w:rsidRDefault="00951CB5" w:rsidP="00CC18AA">
      <w:pPr>
        <w:pStyle w:val="FootnoteText"/>
        <w:ind w:firstLine="720"/>
        <w:rPr>
          <w:rFonts w:asciiTheme="majorBidi" w:hAnsiTheme="majorBidi" w:cstheme="majorBidi"/>
        </w:rPr>
      </w:pPr>
      <w:r w:rsidRPr="00D827B6">
        <w:rPr>
          <w:rStyle w:val="FootnoteReference"/>
          <w:rFonts w:asciiTheme="majorBidi" w:hAnsiTheme="majorBidi" w:cstheme="majorBidi"/>
        </w:rPr>
        <w:footnoteRef/>
      </w:r>
      <w:r w:rsidRPr="00D827B6">
        <w:rPr>
          <w:rFonts w:asciiTheme="majorBidi" w:hAnsiTheme="majorBidi" w:cstheme="majorBidi"/>
        </w:rPr>
        <w:t xml:space="preserve">  </w:t>
      </w:r>
      <w:r w:rsidR="00CC18AA">
        <w:rPr>
          <w:rFonts w:asciiTheme="majorBidi" w:hAnsiTheme="majorBidi" w:cstheme="majorBidi"/>
        </w:rPr>
        <w:t>Rachmat Syafe’i</w:t>
      </w:r>
      <w:r w:rsidRPr="00D827B6">
        <w:rPr>
          <w:rFonts w:asciiTheme="majorBidi" w:hAnsiTheme="majorBidi" w:cstheme="majorBidi"/>
        </w:rPr>
        <w:t xml:space="preserve">, </w:t>
      </w:r>
      <w:r w:rsidR="0078304B">
        <w:rPr>
          <w:rFonts w:asciiTheme="majorBidi" w:hAnsiTheme="majorBidi" w:cstheme="majorBidi"/>
          <w:i/>
          <w:iCs/>
        </w:rPr>
        <w:t>Loc</w:t>
      </w:r>
      <w:r w:rsidR="004C77CA">
        <w:rPr>
          <w:rFonts w:asciiTheme="majorBidi" w:hAnsiTheme="majorBidi" w:cstheme="majorBidi"/>
          <w:i/>
          <w:iCs/>
        </w:rPr>
        <w:t>.</w:t>
      </w:r>
      <w:proofErr w:type="gramStart"/>
      <w:r w:rsidR="004C77CA">
        <w:rPr>
          <w:rFonts w:asciiTheme="majorBidi" w:hAnsiTheme="majorBidi" w:cstheme="majorBidi"/>
          <w:i/>
          <w:iCs/>
        </w:rPr>
        <w:t>,Cit</w:t>
      </w:r>
      <w:proofErr w:type="gramEnd"/>
      <w:r w:rsidRPr="00D827B6">
        <w:rPr>
          <w:rFonts w:asciiTheme="majorBidi" w:hAnsiTheme="majorBidi" w:cstheme="majorBidi"/>
        </w:rPr>
        <w:t>, hlm. 122.</w:t>
      </w:r>
    </w:p>
  </w:footnote>
  <w:footnote w:id="11">
    <w:p w:rsidR="00951CB5" w:rsidRPr="00F13B11" w:rsidRDefault="00951CB5" w:rsidP="00CC18AA">
      <w:pPr>
        <w:pStyle w:val="FootnoteText"/>
        <w:ind w:firstLine="720"/>
        <w:rPr>
          <w:rFonts w:asciiTheme="majorBidi" w:hAnsiTheme="majorBidi" w:cstheme="majorBidi"/>
        </w:rPr>
      </w:pPr>
      <w:r w:rsidRPr="00F13B11">
        <w:rPr>
          <w:rStyle w:val="FootnoteReference"/>
          <w:rFonts w:asciiTheme="majorBidi" w:hAnsiTheme="majorBidi" w:cstheme="majorBidi"/>
        </w:rPr>
        <w:footnoteRef/>
      </w:r>
      <w:r w:rsidRPr="00F13B11">
        <w:rPr>
          <w:rFonts w:asciiTheme="majorBidi" w:hAnsiTheme="majorBidi" w:cstheme="majorBidi"/>
        </w:rPr>
        <w:t xml:space="preserve"> </w:t>
      </w:r>
      <w:r w:rsidR="00CC18AA">
        <w:rPr>
          <w:rFonts w:asciiTheme="majorBidi" w:hAnsiTheme="majorBidi" w:cstheme="majorBidi"/>
        </w:rPr>
        <w:t xml:space="preserve">Helmi </w:t>
      </w:r>
      <w:r w:rsidRPr="00F13B11">
        <w:rPr>
          <w:rFonts w:asciiTheme="majorBidi" w:hAnsiTheme="majorBidi" w:cstheme="majorBidi"/>
        </w:rPr>
        <w:t xml:space="preserve">Karim, </w:t>
      </w:r>
      <w:r w:rsidRPr="00F13B11">
        <w:rPr>
          <w:rFonts w:asciiTheme="majorBidi" w:hAnsiTheme="majorBidi" w:cstheme="majorBidi"/>
          <w:i/>
          <w:iCs/>
        </w:rPr>
        <w:t>Fiqh Muamalah</w:t>
      </w:r>
      <w:r w:rsidRPr="00F13B11">
        <w:rPr>
          <w:rFonts w:asciiTheme="majorBidi" w:hAnsiTheme="majorBidi" w:cstheme="majorBidi"/>
        </w:rPr>
        <w:t>, Jakarta: Raja Grafindo Persada, 2002, hlm. 29.</w:t>
      </w:r>
    </w:p>
  </w:footnote>
  <w:footnote w:id="12">
    <w:p w:rsidR="00951CB5" w:rsidRPr="00686A5E" w:rsidRDefault="00951CB5" w:rsidP="00CC18AA">
      <w:pPr>
        <w:pStyle w:val="FootnoteText"/>
        <w:ind w:firstLine="720"/>
        <w:rPr>
          <w:rFonts w:asciiTheme="majorBidi" w:hAnsiTheme="majorBidi" w:cstheme="majorBidi"/>
        </w:rPr>
      </w:pPr>
      <w:r w:rsidRPr="00686A5E">
        <w:rPr>
          <w:rStyle w:val="FootnoteReference"/>
          <w:rFonts w:asciiTheme="majorBidi" w:hAnsiTheme="majorBidi" w:cstheme="majorBidi"/>
        </w:rPr>
        <w:footnoteRef/>
      </w:r>
      <w:r w:rsidRPr="00686A5E">
        <w:rPr>
          <w:rFonts w:asciiTheme="majorBidi" w:hAnsiTheme="majorBidi" w:cstheme="majorBidi"/>
        </w:rPr>
        <w:t xml:space="preserve"> </w:t>
      </w:r>
      <w:r w:rsidR="00CC18AA">
        <w:rPr>
          <w:rFonts w:asciiTheme="majorBidi" w:hAnsiTheme="majorBidi" w:cstheme="majorBidi"/>
        </w:rPr>
        <w:t>Hendi Suhendi</w:t>
      </w:r>
      <w:r>
        <w:rPr>
          <w:rFonts w:asciiTheme="majorBidi" w:hAnsiTheme="majorBidi" w:cstheme="majorBidi"/>
        </w:rPr>
        <w:t xml:space="preserve">, </w:t>
      </w:r>
      <w:proofErr w:type="gramStart"/>
      <w:r w:rsidR="002112D5">
        <w:rPr>
          <w:rFonts w:asciiTheme="majorBidi" w:hAnsiTheme="majorBidi" w:cstheme="majorBidi"/>
          <w:i/>
          <w:iCs/>
        </w:rPr>
        <w:t>Loc</w:t>
      </w:r>
      <w:r w:rsidRPr="00DC05C0">
        <w:rPr>
          <w:rFonts w:asciiTheme="majorBidi" w:hAnsiTheme="majorBidi" w:cstheme="majorBidi"/>
          <w:i/>
          <w:iCs/>
        </w:rPr>
        <w:t>.,</w:t>
      </w:r>
      <w:proofErr w:type="gramEnd"/>
      <w:r w:rsidRPr="00DC05C0">
        <w:rPr>
          <w:rFonts w:asciiTheme="majorBidi" w:hAnsiTheme="majorBidi" w:cstheme="majorBidi"/>
          <w:i/>
          <w:iCs/>
        </w:rPr>
        <w:t xml:space="preserve"> Cit</w:t>
      </w:r>
      <w:r>
        <w:rPr>
          <w:rFonts w:asciiTheme="majorBidi" w:hAnsiTheme="majorBidi" w:cstheme="majorBidi"/>
        </w:rPr>
        <w:t xml:space="preserve">, </w:t>
      </w:r>
      <w:r w:rsidRPr="00686A5E">
        <w:rPr>
          <w:rFonts w:asciiTheme="majorBidi" w:hAnsiTheme="majorBidi" w:cstheme="majorBidi"/>
        </w:rPr>
        <w:t xml:space="preserve">hlm. 114. </w:t>
      </w:r>
    </w:p>
  </w:footnote>
  <w:footnote w:id="13">
    <w:p w:rsidR="00951CB5" w:rsidRPr="007F7113" w:rsidRDefault="00951CB5" w:rsidP="00686A5E">
      <w:pPr>
        <w:pStyle w:val="FootnoteText"/>
        <w:ind w:firstLine="720"/>
        <w:rPr>
          <w:rFonts w:asciiTheme="majorBidi" w:hAnsiTheme="majorBidi" w:cstheme="majorBidi"/>
        </w:rPr>
      </w:pPr>
      <w:r w:rsidRPr="007F7113">
        <w:rPr>
          <w:rStyle w:val="FootnoteReference"/>
          <w:rFonts w:asciiTheme="majorBidi" w:hAnsiTheme="majorBidi" w:cstheme="majorBidi"/>
        </w:rPr>
        <w:footnoteRef/>
      </w:r>
      <w:r w:rsidRPr="007F7113">
        <w:rPr>
          <w:rFonts w:asciiTheme="majorBidi" w:hAnsiTheme="majorBidi" w:cstheme="majorBidi"/>
        </w:rPr>
        <w:t xml:space="preserve"> </w:t>
      </w:r>
      <w:r w:rsidRPr="00DC05C0">
        <w:rPr>
          <w:rFonts w:asciiTheme="majorBidi" w:hAnsiTheme="majorBidi" w:cstheme="majorBidi"/>
          <w:i/>
          <w:iCs/>
        </w:rPr>
        <w:t>Ibid</w:t>
      </w:r>
      <w:r w:rsidRPr="007F7113">
        <w:rPr>
          <w:rFonts w:asciiTheme="majorBidi" w:hAnsiTheme="majorBidi" w:cstheme="majorBidi"/>
        </w:rPr>
        <w:t>.</w:t>
      </w:r>
    </w:p>
  </w:footnote>
  <w:footnote w:id="14">
    <w:p w:rsidR="00951CB5" w:rsidRPr="007F7113" w:rsidRDefault="00951CB5" w:rsidP="007F7113">
      <w:pPr>
        <w:pStyle w:val="FootnoteText"/>
        <w:ind w:firstLine="720"/>
        <w:rPr>
          <w:rFonts w:asciiTheme="majorBidi" w:hAnsiTheme="majorBidi" w:cstheme="majorBidi"/>
        </w:rPr>
      </w:pPr>
      <w:r w:rsidRPr="007F7113">
        <w:rPr>
          <w:rStyle w:val="FootnoteReference"/>
          <w:rFonts w:asciiTheme="majorBidi" w:hAnsiTheme="majorBidi" w:cstheme="majorBidi"/>
        </w:rPr>
        <w:footnoteRef/>
      </w:r>
      <w:r w:rsidRPr="007F7113">
        <w:rPr>
          <w:rFonts w:asciiTheme="majorBidi" w:hAnsiTheme="majorBidi" w:cstheme="majorBidi"/>
        </w:rPr>
        <w:t xml:space="preserve">  </w:t>
      </w:r>
      <w:r w:rsidRPr="007F7113">
        <w:rPr>
          <w:rFonts w:asciiTheme="majorBidi" w:hAnsiTheme="majorBidi" w:cstheme="majorBidi"/>
          <w:i/>
          <w:iCs/>
        </w:rPr>
        <w:t>Ibid</w:t>
      </w:r>
      <w:r w:rsidRPr="007F7113">
        <w:rPr>
          <w:rFonts w:asciiTheme="majorBidi" w:hAnsiTheme="majorBidi" w:cstheme="majorBidi"/>
        </w:rPr>
        <w:t>.</w:t>
      </w:r>
    </w:p>
  </w:footnote>
  <w:footnote w:id="15">
    <w:p w:rsidR="00951CB5" w:rsidRDefault="00951CB5" w:rsidP="007F7113">
      <w:pPr>
        <w:pStyle w:val="FootnoteText"/>
        <w:ind w:firstLine="720"/>
      </w:pPr>
      <w:r w:rsidRPr="007F7113">
        <w:rPr>
          <w:rStyle w:val="FootnoteReference"/>
          <w:rFonts w:asciiTheme="majorBidi" w:hAnsiTheme="majorBidi" w:cstheme="majorBidi"/>
        </w:rPr>
        <w:footnoteRef/>
      </w:r>
      <w:r w:rsidRPr="007F7113">
        <w:rPr>
          <w:rFonts w:asciiTheme="majorBidi" w:hAnsiTheme="majorBidi" w:cstheme="majorBidi"/>
        </w:rPr>
        <w:t xml:space="preserve"> </w:t>
      </w:r>
      <w:proofErr w:type="gramStart"/>
      <w:r w:rsidRPr="007F7113">
        <w:rPr>
          <w:rFonts w:asciiTheme="majorBidi" w:hAnsiTheme="majorBidi" w:cstheme="majorBidi"/>
          <w:i/>
          <w:iCs/>
        </w:rPr>
        <w:t>Ibid</w:t>
      </w:r>
      <w:r w:rsidRPr="007F7113">
        <w:rPr>
          <w:rFonts w:asciiTheme="majorBidi" w:hAnsiTheme="majorBidi" w:cstheme="majorBidi"/>
        </w:rPr>
        <w:t>. hlm.</w:t>
      </w:r>
      <w:proofErr w:type="gramEnd"/>
      <w:r w:rsidRPr="007F7113">
        <w:rPr>
          <w:rFonts w:asciiTheme="majorBidi" w:hAnsiTheme="majorBidi" w:cstheme="majorBidi"/>
        </w:rPr>
        <w:t xml:space="preserve"> 115</w:t>
      </w:r>
      <w:r>
        <w:rPr>
          <w:rFonts w:asciiTheme="majorBidi" w:hAnsiTheme="majorBidi" w:cstheme="majorBidi"/>
        </w:rPr>
        <w:t>.</w:t>
      </w:r>
    </w:p>
  </w:footnote>
  <w:footnote w:id="16">
    <w:p w:rsidR="00951CB5" w:rsidRPr="007F7113" w:rsidRDefault="00951CB5" w:rsidP="007F7113">
      <w:pPr>
        <w:pStyle w:val="FootnoteText"/>
        <w:ind w:firstLine="720"/>
        <w:rPr>
          <w:rFonts w:asciiTheme="majorBidi" w:hAnsiTheme="majorBidi" w:cstheme="majorBidi"/>
          <w:i/>
          <w:iCs/>
        </w:rPr>
      </w:pPr>
      <w:r w:rsidRPr="007F7113">
        <w:rPr>
          <w:rStyle w:val="FootnoteReference"/>
          <w:rFonts w:asciiTheme="majorBidi" w:hAnsiTheme="majorBidi" w:cstheme="majorBidi"/>
        </w:rPr>
        <w:footnoteRef/>
      </w:r>
      <w:r w:rsidRPr="007F7113">
        <w:rPr>
          <w:rFonts w:asciiTheme="majorBidi" w:hAnsiTheme="majorBidi" w:cstheme="majorBidi"/>
          <w:i/>
          <w:iCs/>
        </w:rPr>
        <w:t xml:space="preserve"> Ibid.</w:t>
      </w:r>
    </w:p>
  </w:footnote>
  <w:footnote w:id="17">
    <w:p w:rsidR="00951CB5" w:rsidRPr="006C5258" w:rsidRDefault="00951CB5" w:rsidP="007F7113">
      <w:pPr>
        <w:pStyle w:val="FootnoteText"/>
        <w:tabs>
          <w:tab w:val="left" w:pos="709"/>
        </w:tabs>
        <w:rPr>
          <w:rFonts w:asciiTheme="majorBidi" w:hAnsiTheme="majorBidi" w:cstheme="majorBidi"/>
        </w:rPr>
      </w:pPr>
      <w:r>
        <w:rPr>
          <w:rFonts w:asciiTheme="majorBidi" w:hAnsiTheme="majorBidi" w:cstheme="majorBidi"/>
        </w:rPr>
        <w:tab/>
      </w:r>
      <w:r w:rsidRPr="006C5258">
        <w:rPr>
          <w:rStyle w:val="FootnoteReference"/>
          <w:rFonts w:asciiTheme="majorBidi" w:hAnsiTheme="majorBidi" w:cstheme="majorBidi"/>
        </w:rPr>
        <w:footnoteRef/>
      </w:r>
      <w:r w:rsidRPr="006C5258">
        <w:rPr>
          <w:rFonts w:asciiTheme="majorBidi" w:hAnsiTheme="majorBidi" w:cstheme="majorBidi"/>
        </w:rPr>
        <w:t xml:space="preserve"> </w:t>
      </w:r>
      <w:r w:rsidRPr="007F7113">
        <w:rPr>
          <w:rFonts w:asciiTheme="majorBidi" w:hAnsiTheme="majorBidi" w:cstheme="majorBidi"/>
          <w:i/>
          <w:iCs/>
        </w:rPr>
        <w:t>Ibid</w:t>
      </w:r>
      <w:r>
        <w:rPr>
          <w:rFonts w:asciiTheme="majorBidi" w:hAnsiTheme="majorBidi" w:cstheme="majorBidi"/>
        </w:rPr>
        <w:t>.</w:t>
      </w:r>
    </w:p>
  </w:footnote>
  <w:footnote w:id="18">
    <w:p w:rsidR="00951CB5" w:rsidRPr="009B0450" w:rsidRDefault="00951CB5" w:rsidP="00F03F0D">
      <w:pPr>
        <w:pStyle w:val="FootnoteText"/>
        <w:ind w:firstLine="720"/>
        <w:rPr>
          <w:rFonts w:asciiTheme="majorBidi" w:hAnsiTheme="majorBidi" w:cstheme="majorBidi"/>
        </w:rPr>
      </w:pPr>
      <w:r w:rsidRPr="009B0450">
        <w:rPr>
          <w:rStyle w:val="FootnoteReference"/>
          <w:rFonts w:asciiTheme="majorBidi" w:hAnsiTheme="majorBidi" w:cstheme="majorBidi"/>
        </w:rPr>
        <w:footnoteRef/>
      </w:r>
      <w:r w:rsidRPr="009B0450">
        <w:rPr>
          <w:rFonts w:asciiTheme="majorBidi" w:hAnsiTheme="majorBidi" w:cstheme="majorBidi"/>
        </w:rPr>
        <w:t xml:space="preserve"> Ahmad Musthofa, </w:t>
      </w:r>
      <w:r w:rsidR="00F03F0D" w:rsidRPr="009B0450">
        <w:rPr>
          <w:rFonts w:asciiTheme="majorBidi" w:hAnsiTheme="majorBidi" w:cstheme="majorBidi"/>
        </w:rPr>
        <w:t xml:space="preserve">Al Maraghi, </w:t>
      </w:r>
      <w:r w:rsidR="005D0343">
        <w:rPr>
          <w:rFonts w:asciiTheme="majorBidi" w:hAnsiTheme="majorBidi" w:cstheme="majorBidi"/>
          <w:i/>
          <w:iCs/>
        </w:rPr>
        <w:t xml:space="preserve">Tafsir Al-Maraghi. </w:t>
      </w:r>
      <w:proofErr w:type="gramStart"/>
      <w:r w:rsidR="005D0343" w:rsidRPr="005D0343">
        <w:rPr>
          <w:rFonts w:asciiTheme="majorBidi" w:hAnsiTheme="majorBidi" w:cstheme="majorBidi"/>
        </w:rPr>
        <w:t>Diterjemahkan oleh Harun Abu Bakar</w:t>
      </w:r>
      <w:r w:rsidR="005D0343">
        <w:rPr>
          <w:rFonts w:asciiTheme="majorBidi" w:hAnsiTheme="majorBidi" w:cstheme="majorBidi"/>
          <w:i/>
          <w:iCs/>
        </w:rPr>
        <w:t>.</w:t>
      </w:r>
      <w:proofErr w:type="gramEnd"/>
      <w:r w:rsidR="008859C5">
        <w:rPr>
          <w:rFonts w:asciiTheme="majorBidi" w:hAnsiTheme="majorBidi" w:cstheme="majorBidi"/>
        </w:rPr>
        <w:t xml:space="preserve"> </w:t>
      </w:r>
      <w:r>
        <w:rPr>
          <w:rFonts w:asciiTheme="majorBidi" w:hAnsiTheme="majorBidi" w:cstheme="majorBidi"/>
        </w:rPr>
        <w:t>Semarang: Toha Putra,</w:t>
      </w:r>
      <w:r w:rsidRPr="009B0450">
        <w:rPr>
          <w:rFonts w:asciiTheme="majorBidi" w:hAnsiTheme="majorBidi" w:cstheme="majorBidi"/>
        </w:rPr>
        <w:t xml:space="preserve"> 1993, hlm 93.</w:t>
      </w:r>
    </w:p>
  </w:footnote>
  <w:footnote w:id="19">
    <w:p w:rsidR="00951CB5" w:rsidRPr="00656353" w:rsidRDefault="00951CB5" w:rsidP="005D0343">
      <w:pPr>
        <w:pStyle w:val="FootnoteText"/>
        <w:ind w:firstLine="720"/>
        <w:rPr>
          <w:rFonts w:asciiTheme="majorBidi" w:hAnsiTheme="majorBidi" w:cstheme="majorBidi"/>
        </w:rPr>
      </w:pPr>
      <w:r w:rsidRPr="00656353">
        <w:rPr>
          <w:rStyle w:val="FootnoteReference"/>
          <w:rFonts w:asciiTheme="majorBidi" w:hAnsiTheme="majorBidi" w:cstheme="majorBidi"/>
        </w:rPr>
        <w:footnoteRef/>
      </w:r>
      <w:r w:rsidR="005D0343">
        <w:rPr>
          <w:rFonts w:asciiTheme="majorBidi" w:hAnsiTheme="majorBidi" w:cstheme="majorBidi"/>
          <w:i/>
          <w:iCs/>
        </w:rPr>
        <w:t xml:space="preserve"> </w:t>
      </w:r>
      <w:proofErr w:type="gramStart"/>
      <w:r w:rsidR="005D0343" w:rsidRPr="005D0343">
        <w:rPr>
          <w:rFonts w:asciiTheme="majorBidi" w:hAnsiTheme="majorBidi" w:cstheme="majorBidi"/>
          <w:i/>
          <w:iCs/>
        </w:rPr>
        <w:t>Ibid</w:t>
      </w:r>
      <w:r w:rsidRPr="00F15589">
        <w:rPr>
          <w:rFonts w:asciiTheme="majorBidi" w:hAnsiTheme="majorBidi" w:cstheme="majorBidi"/>
          <w:i/>
          <w:iCs/>
        </w:rPr>
        <w:t xml:space="preserve">, </w:t>
      </w:r>
      <w:r w:rsidRPr="00656353">
        <w:rPr>
          <w:rFonts w:asciiTheme="majorBidi" w:hAnsiTheme="majorBidi" w:cstheme="majorBidi"/>
        </w:rPr>
        <w:t>hlm.</w:t>
      </w:r>
      <w:proofErr w:type="gramEnd"/>
      <w:r w:rsidRPr="00656353">
        <w:rPr>
          <w:rFonts w:asciiTheme="majorBidi" w:hAnsiTheme="majorBidi" w:cstheme="majorBidi"/>
        </w:rPr>
        <w:t xml:space="preserve"> 237.</w:t>
      </w:r>
    </w:p>
  </w:footnote>
  <w:footnote w:id="20">
    <w:p w:rsidR="00951CB5" w:rsidRDefault="00951CB5" w:rsidP="00760D63">
      <w:pPr>
        <w:pStyle w:val="FootnoteText"/>
        <w:tabs>
          <w:tab w:val="left" w:pos="709"/>
        </w:tabs>
      </w:pPr>
      <w:r>
        <w:rPr>
          <w:rFonts w:asciiTheme="majorBidi" w:hAnsiTheme="majorBidi" w:cstheme="majorBidi"/>
        </w:rPr>
        <w:tab/>
      </w:r>
      <w:r w:rsidRPr="00200A04">
        <w:rPr>
          <w:rStyle w:val="FootnoteReference"/>
          <w:rFonts w:asciiTheme="majorBidi" w:hAnsiTheme="majorBidi" w:cstheme="majorBidi"/>
        </w:rPr>
        <w:footnoteRef/>
      </w:r>
      <w:r w:rsidRPr="00200A04">
        <w:rPr>
          <w:rFonts w:asciiTheme="majorBidi" w:hAnsiTheme="majorBidi" w:cstheme="majorBidi"/>
        </w:rPr>
        <w:t xml:space="preserve"> Sayyid</w:t>
      </w:r>
      <w:r w:rsidR="00760D63" w:rsidRPr="00760D63">
        <w:rPr>
          <w:rFonts w:asciiTheme="majorBidi" w:hAnsiTheme="majorBidi" w:cstheme="majorBidi"/>
        </w:rPr>
        <w:t xml:space="preserve"> </w:t>
      </w:r>
      <w:proofErr w:type="gramStart"/>
      <w:r w:rsidR="00760D63" w:rsidRPr="00200A04">
        <w:rPr>
          <w:rFonts w:asciiTheme="majorBidi" w:hAnsiTheme="majorBidi" w:cstheme="majorBidi"/>
        </w:rPr>
        <w:t>Sabiq</w:t>
      </w:r>
      <w:r w:rsidR="00760D63">
        <w:rPr>
          <w:rFonts w:asciiTheme="majorBidi" w:hAnsiTheme="majorBidi" w:cstheme="majorBidi"/>
        </w:rPr>
        <w:t xml:space="preserve"> </w:t>
      </w:r>
      <w:r w:rsidRPr="00200A04">
        <w:rPr>
          <w:rFonts w:asciiTheme="majorBidi" w:hAnsiTheme="majorBidi" w:cstheme="majorBidi"/>
        </w:rPr>
        <w:t>,</w:t>
      </w:r>
      <w:proofErr w:type="gramEnd"/>
      <w:r w:rsidRPr="00200A04">
        <w:rPr>
          <w:rFonts w:asciiTheme="majorBidi" w:hAnsiTheme="majorBidi" w:cstheme="majorBidi"/>
        </w:rPr>
        <w:t xml:space="preserve"> </w:t>
      </w:r>
      <w:r>
        <w:rPr>
          <w:rFonts w:asciiTheme="majorBidi" w:hAnsiTheme="majorBidi" w:cstheme="majorBidi"/>
          <w:i/>
          <w:iCs/>
        </w:rPr>
        <w:t>Fiqih Sunnah</w:t>
      </w:r>
      <w:r w:rsidRPr="00200A04">
        <w:rPr>
          <w:rFonts w:asciiTheme="majorBidi" w:hAnsiTheme="majorBidi" w:cstheme="majorBidi"/>
        </w:rPr>
        <w:t xml:space="preserve">, </w:t>
      </w:r>
      <w:r w:rsidR="00227603">
        <w:rPr>
          <w:rFonts w:asciiTheme="majorBidi" w:hAnsiTheme="majorBidi" w:cstheme="majorBidi"/>
        </w:rPr>
        <w:t>(</w:t>
      </w:r>
      <w:r w:rsidRPr="00200A04">
        <w:rPr>
          <w:rFonts w:asciiTheme="majorBidi" w:hAnsiTheme="majorBidi" w:cstheme="majorBidi"/>
        </w:rPr>
        <w:t>Jakart</w:t>
      </w:r>
      <w:r w:rsidR="004C77CA">
        <w:rPr>
          <w:rFonts w:asciiTheme="majorBidi" w:hAnsiTheme="majorBidi" w:cstheme="majorBidi"/>
        </w:rPr>
        <w:t>a</w:t>
      </w:r>
      <w:r w:rsidRPr="00200A04">
        <w:rPr>
          <w:rFonts w:asciiTheme="majorBidi" w:hAnsiTheme="majorBidi" w:cstheme="majorBidi"/>
        </w:rPr>
        <w:t>: Pena Ilmu dan Amal, 2008</w:t>
      </w:r>
      <w:r w:rsidR="00227603">
        <w:rPr>
          <w:rFonts w:asciiTheme="majorBidi" w:hAnsiTheme="majorBidi" w:cstheme="majorBidi"/>
        </w:rPr>
        <w:t>)</w:t>
      </w:r>
      <w:r w:rsidRPr="00200A04">
        <w:rPr>
          <w:rFonts w:asciiTheme="majorBidi" w:hAnsiTheme="majorBidi" w:cstheme="majorBidi"/>
        </w:rPr>
        <w:t>, hlm. 205</w:t>
      </w:r>
      <w:r>
        <w:t>.</w:t>
      </w:r>
    </w:p>
  </w:footnote>
  <w:footnote w:id="21">
    <w:p w:rsidR="00951CB5" w:rsidRPr="00C62AA8" w:rsidRDefault="00951CB5" w:rsidP="00760D63">
      <w:pPr>
        <w:pStyle w:val="FootnoteText"/>
        <w:tabs>
          <w:tab w:val="left" w:pos="709"/>
        </w:tabs>
        <w:rPr>
          <w:rFonts w:asciiTheme="majorBidi" w:hAnsiTheme="majorBidi" w:cstheme="majorBidi"/>
        </w:rPr>
      </w:pPr>
      <w:r>
        <w:rPr>
          <w:rFonts w:asciiTheme="majorBidi" w:hAnsiTheme="majorBidi" w:cstheme="majorBidi" w:hint="cs"/>
          <w:rtl/>
        </w:rPr>
        <w:tab/>
      </w:r>
      <w:r w:rsidRPr="00C62AA8">
        <w:rPr>
          <w:rStyle w:val="FootnoteReference"/>
          <w:rFonts w:asciiTheme="majorBidi" w:hAnsiTheme="majorBidi" w:cstheme="majorBidi"/>
        </w:rPr>
        <w:footnoteRef/>
      </w:r>
      <w:r w:rsidRPr="00C62AA8">
        <w:rPr>
          <w:rFonts w:asciiTheme="majorBidi" w:hAnsiTheme="majorBidi" w:cstheme="majorBidi"/>
        </w:rPr>
        <w:t xml:space="preserve"> Ahmad Ward</w:t>
      </w:r>
      <w:r w:rsidR="00760D63">
        <w:rPr>
          <w:rFonts w:asciiTheme="majorBidi" w:hAnsiTheme="majorBidi" w:cstheme="majorBidi"/>
        </w:rPr>
        <w:t>i</w:t>
      </w:r>
      <w:r w:rsidR="00760D63" w:rsidRPr="00760D63">
        <w:rPr>
          <w:rFonts w:asciiTheme="majorBidi" w:hAnsiTheme="majorBidi" w:cstheme="majorBidi"/>
        </w:rPr>
        <w:t xml:space="preserve"> </w:t>
      </w:r>
      <w:r w:rsidR="00760D63">
        <w:rPr>
          <w:rFonts w:asciiTheme="majorBidi" w:hAnsiTheme="majorBidi" w:cstheme="majorBidi"/>
        </w:rPr>
        <w:t>Muslich,</w:t>
      </w:r>
      <w:r w:rsidRPr="00C62AA8">
        <w:rPr>
          <w:rFonts w:asciiTheme="majorBidi" w:hAnsiTheme="majorBidi" w:cstheme="majorBidi"/>
        </w:rPr>
        <w:t xml:space="preserve"> </w:t>
      </w:r>
      <w:r>
        <w:rPr>
          <w:rFonts w:asciiTheme="majorBidi" w:hAnsiTheme="majorBidi" w:cstheme="majorBidi"/>
        </w:rPr>
        <w:t xml:space="preserve">Fiqh </w:t>
      </w:r>
      <w:r w:rsidRPr="00C62AA8">
        <w:rPr>
          <w:rFonts w:asciiTheme="majorBidi" w:hAnsiTheme="majorBidi" w:cstheme="majorBidi"/>
          <w:i/>
          <w:iCs/>
        </w:rPr>
        <w:t>Muamalat</w:t>
      </w:r>
      <w:r w:rsidRPr="00C62AA8">
        <w:rPr>
          <w:rFonts w:asciiTheme="majorBidi" w:hAnsiTheme="majorBidi" w:cstheme="majorBidi"/>
        </w:rPr>
        <w:t xml:space="preserve">, </w:t>
      </w:r>
      <w:r w:rsidR="00227603">
        <w:rPr>
          <w:rFonts w:asciiTheme="majorBidi" w:hAnsiTheme="majorBidi" w:cstheme="majorBidi"/>
        </w:rPr>
        <w:t>(</w:t>
      </w:r>
      <w:r w:rsidRPr="00C62AA8">
        <w:rPr>
          <w:rFonts w:asciiTheme="majorBidi" w:hAnsiTheme="majorBidi" w:cstheme="majorBidi"/>
        </w:rPr>
        <w:t>Jakarta: Amzah, 2013</w:t>
      </w:r>
      <w:r w:rsidR="00227603">
        <w:rPr>
          <w:rFonts w:asciiTheme="majorBidi" w:hAnsiTheme="majorBidi" w:cstheme="majorBidi"/>
        </w:rPr>
        <w:t>)</w:t>
      </w:r>
      <w:r w:rsidRPr="00C62AA8">
        <w:rPr>
          <w:rFonts w:asciiTheme="majorBidi" w:hAnsiTheme="majorBidi" w:cstheme="majorBidi"/>
        </w:rPr>
        <w:t>, hlm. 320-321.</w:t>
      </w:r>
    </w:p>
  </w:footnote>
  <w:footnote w:id="22">
    <w:p w:rsidR="00951CB5" w:rsidRDefault="00951CB5" w:rsidP="009852C2">
      <w:pPr>
        <w:pStyle w:val="FootnoteText"/>
        <w:ind w:firstLine="720"/>
      </w:pPr>
      <w:r w:rsidRPr="009852C2">
        <w:rPr>
          <w:rStyle w:val="FootnoteReference"/>
          <w:rFonts w:asciiTheme="majorBidi" w:hAnsiTheme="majorBidi" w:cstheme="majorBidi"/>
        </w:rPr>
        <w:footnoteRef/>
      </w:r>
      <w:r w:rsidRPr="009852C2">
        <w:rPr>
          <w:rFonts w:asciiTheme="majorBidi" w:hAnsiTheme="majorBidi" w:cstheme="majorBidi"/>
        </w:rPr>
        <w:t xml:space="preserve"> S</w:t>
      </w:r>
      <w:r>
        <w:rPr>
          <w:rFonts w:asciiTheme="majorBidi" w:hAnsiTheme="majorBidi" w:cstheme="majorBidi"/>
        </w:rPr>
        <w:t>a</w:t>
      </w:r>
      <w:r w:rsidRPr="009852C2">
        <w:rPr>
          <w:rFonts w:asciiTheme="majorBidi" w:hAnsiTheme="majorBidi" w:cstheme="majorBidi"/>
        </w:rPr>
        <w:t xml:space="preserve">biq, Sayyid, </w:t>
      </w:r>
      <w:r w:rsidR="005D0343">
        <w:rPr>
          <w:rFonts w:asciiTheme="majorBidi" w:hAnsiTheme="majorBidi" w:cstheme="majorBidi"/>
          <w:i/>
          <w:iCs/>
        </w:rPr>
        <w:t>Fiqh Sunnah.</w:t>
      </w:r>
      <w:r w:rsidR="005D0343" w:rsidRPr="005D0343">
        <w:rPr>
          <w:rFonts w:asciiTheme="majorBidi" w:hAnsiTheme="majorBidi" w:cstheme="majorBidi"/>
        </w:rPr>
        <w:t>Diterjemahkan Oleh Sulaiman Al-Faifi</w:t>
      </w:r>
      <w:r w:rsidRPr="009852C2">
        <w:rPr>
          <w:rFonts w:asciiTheme="majorBidi" w:hAnsiTheme="majorBidi" w:cstheme="majorBidi"/>
          <w:i/>
          <w:iCs/>
        </w:rPr>
        <w:t>,</w:t>
      </w:r>
      <w:r w:rsidRPr="009852C2">
        <w:rPr>
          <w:rFonts w:asciiTheme="majorBidi" w:hAnsiTheme="majorBidi" w:cstheme="majorBidi"/>
        </w:rPr>
        <w:t xml:space="preserve"> (Jakarta: Ummul Qura, 2013), hlm. 810</w:t>
      </w:r>
      <w:r>
        <w:t>.</w:t>
      </w:r>
    </w:p>
  </w:footnote>
  <w:footnote w:id="23">
    <w:p w:rsidR="00951CB5" w:rsidRDefault="00951CB5" w:rsidP="008859C5">
      <w:pPr>
        <w:pStyle w:val="FootnoteText"/>
        <w:ind w:firstLine="720"/>
      </w:pPr>
      <w:r w:rsidRPr="001423C6">
        <w:rPr>
          <w:rStyle w:val="FootnoteReference"/>
          <w:rFonts w:asciiTheme="majorBidi" w:hAnsiTheme="majorBidi" w:cstheme="majorBidi"/>
        </w:rPr>
        <w:footnoteRef/>
      </w:r>
      <w:proofErr w:type="gramStart"/>
      <w:r w:rsidRPr="001423C6">
        <w:rPr>
          <w:rFonts w:asciiTheme="majorBidi" w:hAnsiTheme="majorBidi" w:cstheme="majorBidi"/>
        </w:rPr>
        <w:t xml:space="preserve">Rusyd, Ibnu, </w:t>
      </w:r>
      <w:r w:rsidRPr="001423C6">
        <w:rPr>
          <w:rFonts w:asciiTheme="majorBidi" w:hAnsiTheme="majorBidi" w:cstheme="majorBidi"/>
          <w:i/>
          <w:iCs/>
        </w:rPr>
        <w:t>Bidayatul Mujtahid jilid3</w:t>
      </w:r>
      <w:r w:rsidRPr="001423C6">
        <w:rPr>
          <w:rFonts w:asciiTheme="majorBidi" w:hAnsiTheme="majorBidi" w:cstheme="majorBidi"/>
        </w:rPr>
        <w:t xml:space="preserve">, </w:t>
      </w:r>
      <w:r w:rsidR="008859C5">
        <w:rPr>
          <w:rFonts w:asciiTheme="majorBidi" w:hAnsiTheme="majorBidi" w:cstheme="majorBidi"/>
        </w:rPr>
        <w:t>Diterjemahkan Oleh Abdurrahman, S</w:t>
      </w:r>
      <w:r w:rsidRPr="001423C6">
        <w:rPr>
          <w:rFonts w:asciiTheme="majorBidi" w:hAnsiTheme="majorBidi" w:cstheme="majorBidi"/>
        </w:rPr>
        <w:t>emarang: Asy Syifa’, 1990, hlm.</w:t>
      </w:r>
      <w:proofErr w:type="gramEnd"/>
      <w:r w:rsidRPr="001423C6">
        <w:rPr>
          <w:rFonts w:asciiTheme="majorBidi" w:hAnsiTheme="majorBidi" w:cstheme="majorBidi"/>
        </w:rPr>
        <w:t xml:space="preserve"> 214</w:t>
      </w:r>
      <w:r>
        <w:t xml:space="preserve">. </w:t>
      </w:r>
    </w:p>
  </w:footnote>
  <w:footnote w:id="24">
    <w:p w:rsidR="00951CB5" w:rsidRPr="00EB7846" w:rsidRDefault="00951CB5" w:rsidP="004C77CA">
      <w:pPr>
        <w:pStyle w:val="FootnoteText"/>
        <w:ind w:firstLine="720"/>
        <w:rPr>
          <w:rFonts w:asciiTheme="majorBidi" w:hAnsiTheme="majorBidi" w:cstheme="majorBidi"/>
        </w:rPr>
      </w:pPr>
      <w:r w:rsidRPr="00EB7846">
        <w:rPr>
          <w:rStyle w:val="FootnoteReference"/>
          <w:rFonts w:asciiTheme="majorBidi" w:hAnsiTheme="majorBidi" w:cstheme="majorBidi"/>
        </w:rPr>
        <w:footnoteRef/>
      </w:r>
      <w:r w:rsidRPr="00EB7846">
        <w:rPr>
          <w:rFonts w:asciiTheme="majorBidi" w:hAnsiTheme="majorBidi" w:cstheme="majorBidi"/>
        </w:rPr>
        <w:t xml:space="preserve">Zuhaili Wahbah, </w:t>
      </w:r>
      <w:r w:rsidRPr="00EB7846">
        <w:rPr>
          <w:rFonts w:asciiTheme="majorBidi" w:hAnsiTheme="majorBidi" w:cstheme="majorBidi"/>
          <w:i/>
          <w:iCs/>
        </w:rPr>
        <w:t>Fiqih Imam Syafi’I Mengupas Masalah Fiqhiyah berdasarkan Al-Qur’</w:t>
      </w:r>
      <w:r>
        <w:rPr>
          <w:rFonts w:asciiTheme="majorBidi" w:hAnsiTheme="majorBidi" w:cstheme="majorBidi"/>
          <w:i/>
          <w:iCs/>
        </w:rPr>
        <w:t xml:space="preserve">an dan </w:t>
      </w:r>
      <w:r w:rsidRPr="00EB7846">
        <w:rPr>
          <w:rFonts w:asciiTheme="majorBidi" w:hAnsiTheme="majorBidi" w:cstheme="majorBidi"/>
          <w:i/>
          <w:iCs/>
        </w:rPr>
        <w:t>Hadits</w:t>
      </w:r>
      <w:r w:rsidRPr="00EB7846">
        <w:rPr>
          <w:rFonts w:asciiTheme="majorBidi" w:hAnsiTheme="majorBidi" w:cstheme="majorBidi"/>
        </w:rPr>
        <w:t>, Jakarta: Almahira, 2010, hlm. 50.</w:t>
      </w:r>
    </w:p>
  </w:footnote>
  <w:footnote w:id="25">
    <w:p w:rsidR="00951CB5" w:rsidRPr="00FB5B9A" w:rsidRDefault="00951CB5" w:rsidP="009C1B99">
      <w:pPr>
        <w:pStyle w:val="FootnoteText"/>
        <w:ind w:firstLine="720"/>
        <w:rPr>
          <w:rFonts w:asciiTheme="majorBidi" w:hAnsiTheme="majorBidi" w:cstheme="majorBidi"/>
        </w:rPr>
      </w:pPr>
      <w:r w:rsidRPr="00FB5B9A">
        <w:rPr>
          <w:rStyle w:val="FootnoteReference"/>
          <w:rFonts w:asciiTheme="majorBidi" w:hAnsiTheme="majorBidi" w:cstheme="majorBidi"/>
        </w:rPr>
        <w:footnoteRef/>
      </w:r>
      <w:r w:rsidRPr="00FB5B9A">
        <w:rPr>
          <w:rFonts w:asciiTheme="majorBidi" w:hAnsiTheme="majorBidi" w:cstheme="majorBidi"/>
        </w:rPr>
        <w:t xml:space="preserve"> </w:t>
      </w:r>
      <w:r w:rsidR="009C1B99">
        <w:rPr>
          <w:rFonts w:asciiTheme="majorBidi" w:hAnsiTheme="majorBidi" w:cstheme="majorBidi"/>
        </w:rPr>
        <w:t xml:space="preserve">Hamzah </w:t>
      </w:r>
      <w:r w:rsidRPr="00FB5B9A">
        <w:rPr>
          <w:rFonts w:asciiTheme="majorBidi" w:hAnsiTheme="majorBidi" w:cstheme="majorBidi"/>
        </w:rPr>
        <w:t>Ya’qub</w:t>
      </w:r>
      <w:proofErr w:type="gramStart"/>
      <w:r w:rsidRPr="00FB5B9A">
        <w:rPr>
          <w:rFonts w:asciiTheme="majorBidi" w:hAnsiTheme="majorBidi" w:cstheme="majorBidi"/>
        </w:rPr>
        <w:t>, ,</w:t>
      </w:r>
      <w:proofErr w:type="gramEnd"/>
      <w:r w:rsidRPr="00FB5B9A">
        <w:rPr>
          <w:rFonts w:asciiTheme="majorBidi" w:hAnsiTheme="majorBidi" w:cstheme="majorBidi"/>
        </w:rPr>
        <w:t xml:space="preserve"> </w:t>
      </w:r>
      <w:r w:rsidRPr="00FB5B9A">
        <w:rPr>
          <w:rFonts w:asciiTheme="majorBidi" w:hAnsiTheme="majorBidi" w:cstheme="majorBidi"/>
          <w:i/>
          <w:iCs/>
        </w:rPr>
        <w:t>Kode Etik Dagang Menurut Islam</w:t>
      </w:r>
      <w:r w:rsidRPr="00FB5B9A">
        <w:rPr>
          <w:rFonts w:asciiTheme="majorBidi" w:hAnsiTheme="majorBidi" w:cstheme="majorBidi"/>
        </w:rPr>
        <w:t>,</w:t>
      </w:r>
      <w:r>
        <w:rPr>
          <w:rFonts w:asciiTheme="majorBidi" w:hAnsiTheme="majorBidi" w:cstheme="majorBidi"/>
        </w:rPr>
        <w:t>(</w:t>
      </w:r>
      <w:r w:rsidRPr="00FB5B9A">
        <w:rPr>
          <w:rFonts w:asciiTheme="majorBidi" w:hAnsiTheme="majorBidi" w:cstheme="majorBidi"/>
        </w:rPr>
        <w:t xml:space="preserve"> Bandung: Diponegoro, 1999</w:t>
      </w:r>
      <w:r>
        <w:rPr>
          <w:rFonts w:asciiTheme="majorBidi" w:hAnsiTheme="majorBidi" w:cstheme="majorBidi"/>
        </w:rPr>
        <w:t>)</w:t>
      </w:r>
      <w:r w:rsidRPr="00FB5B9A">
        <w:rPr>
          <w:rFonts w:asciiTheme="majorBidi" w:hAnsiTheme="majorBidi" w:cstheme="majorBidi"/>
        </w:rPr>
        <w:t>, hlm. 332.</w:t>
      </w:r>
    </w:p>
  </w:footnote>
  <w:footnote w:id="26">
    <w:p w:rsidR="00951CB5" w:rsidRPr="00E766AC" w:rsidRDefault="00951CB5" w:rsidP="00E766AC">
      <w:pPr>
        <w:pStyle w:val="FootnoteText"/>
        <w:ind w:firstLine="720"/>
        <w:rPr>
          <w:rFonts w:asciiTheme="majorBidi" w:hAnsiTheme="majorBidi" w:cstheme="majorBidi"/>
        </w:rPr>
      </w:pPr>
      <w:r w:rsidRPr="00E766AC">
        <w:rPr>
          <w:rStyle w:val="FootnoteReference"/>
          <w:rFonts w:asciiTheme="majorBidi" w:hAnsiTheme="majorBidi" w:cstheme="majorBidi"/>
        </w:rPr>
        <w:footnoteRef/>
      </w:r>
      <w:r w:rsidRPr="00E766AC">
        <w:rPr>
          <w:rFonts w:asciiTheme="majorBidi" w:hAnsiTheme="majorBidi" w:cstheme="majorBidi"/>
        </w:rPr>
        <w:t xml:space="preserve"> Muslich, Ahmad Wardi, </w:t>
      </w:r>
      <w:r w:rsidRPr="00E766AC">
        <w:rPr>
          <w:rFonts w:asciiTheme="majorBidi" w:hAnsiTheme="majorBidi" w:cstheme="majorBidi"/>
          <w:i/>
          <w:iCs/>
        </w:rPr>
        <w:t>Fiqh Muamalat,</w:t>
      </w:r>
      <w:r w:rsidRPr="00E766AC">
        <w:rPr>
          <w:rFonts w:asciiTheme="majorBidi" w:hAnsiTheme="majorBidi" w:cstheme="majorBidi"/>
        </w:rPr>
        <w:t xml:space="preserve"> Jakarta: Amzah, 2010, hlm. 335.</w:t>
      </w:r>
    </w:p>
  </w:footnote>
  <w:footnote w:id="27">
    <w:p w:rsidR="00951CB5" w:rsidRPr="00BB47C0" w:rsidRDefault="00951CB5" w:rsidP="009C1B99">
      <w:pPr>
        <w:pStyle w:val="FootnoteText"/>
        <w:ind w:firstLine="720"/>
        <w:rPr>
          <w:rFonts w:asciiTheme="majorBidi" w:hAnsiTheme="majorBidi" w:cstheme="majorBidi"/>
        </w:rPr>
      </w:pPr>
      <w:r>
        <w:rPr>
          <w:rStyle w:val="FootnoteReference"/>
        </w:rPr>
        <w:footnoteRef/>
      </w:r>
      <w:r w:rsidR="009C1B99">
        <w:rPr>
          <w:rFonts w:asciiTheme="majorBidi" w:hAnsiTheme="majorBidi" w:cstheme="majorBidi"/>
        </w:rPr>
        <w:t xml:space="preserve"> Suhendi </w:t>
      </w:r>
      <w:r w:rsidRPr="00BB47C0">
        <w:rPr>
          <w:rFonts w:asciiTheme="majorBidi" w:hAnsiTheme="majorBidi" w:cstheme="majorBidi"/>
        </w:rPr>
        <w:t xml:space="preserve">Hendi, </w:t>
      </w:r>
      <w:proofErr w:type="gramStart"/>
      <w:r w:rsidR="009C1B99">
        <w:rPr>
          <w:rFonts w:asciiTheme="majorBidi" w:hAnsiTheme="majorBidi" w:cstheme="majorBidi"/>
          <w:i/>
          <w:iCs/>
        </w:rPr>
        <w:t>Loc</w:t>
      </w:r>
      <w:r w:rsidR="0012639E">
        <w:rPr>
          <w:rFonts w:asciiTheme="majorBidi" w:hAnsiTheme="majorBidi" w:cstheme="majorBidi"/>
          <w:i/>
          <w:iCs/>
        </w:rPr>
        <w:t>.,</w:t>
      </w:r>
      <w:proofErr w:type="gramEnd"/>
      <w:r w:rsidR="0012639E">
        <w:rPr>
          <w:rFonts w:asciiTheme="majorBidi" w:hAnsiTheme="majorBidi" w:cstheme="majorBidi"/>
          <w:i/>
          <w:iCs/>
        </w:rPr>
        <w:t xml:space="preserve"> Cit</w:t>
      </w:r>
      <w:r w:rsidRPr="00BB47C0">
        <w:rPr>
          <w:rFonts w:asciiTheme="majorBidi" w:hAnsiTheme="majorBidi" w:cstheme="majorBidi"/>
        </w:rPr>
        <w:t>, hlm. 122.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6837"/>
      <w:docPartObj>
        <w:docPartGallery w:val="Page Numbers (Top of Page)"/>
        <w:docPartUnique/>
      </w:docPartObj>
    </w:sdtPr>
    <w:sdtContent>
      <w:p w:rsidR="00F15025" w:rsidRDefault="00B618FE">
        <w:pPr>
          <w:pStyle w:val="Header"/>
          <w:jc w:val="right"/>
        </w:pPr>
        <w:fldSimple w:instr=" PAGE   \* MERGEFORMAT ">
          <w:r w:rsidR="00F21213">
            <w:rPr>
              <w:noProof/>
            </w:rPr>
            <w:t>25</w:t>
          </w:r>
        </w:fldSimple>
      </w:p>
    </w:sdtContent>
  </w:sdt>
  <w:p w:rsidR="00951CB5" w:rsidRDefault="00951C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1C6"/>
    <w:multiLevelType w:val="hybridMultilevel"/>
    <w:tmpl w:val="2EBC3D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7DC8"/>
    <w:multiLevelType w:val="hybridMultilevel"/>
    <w:tmpl w:val="2AA8D2F0"/>
    <w:lvl w:ilvl="0" w:tplc="F3E8D4F8">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D0107"/>
    <w:multiLevelType w:val="hybridMultilevel"/>
    <w:tmpl w:val="64B045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E43CE"/>
    <w:multiLevelType w:val="hybridMultilevel"/>
    <w:tmpl w:val="279E26EE"/>
    <w:lvl w:ilvl="0" w:tplc="E2D2151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A49E7"/>
    <w:multiLevelType w:val="hybridMultilevel"/>
    <w:tmpl w:val="2A5203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086A96"/>
    <w:multiLevelType w:val="hybridMultilevel"/>
    <w:tmpl w:val="9A60C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B3945"/>
    <w:multiLevelType w:val="hybridMultilevel"/>
    <w:tmpl w:val="D7ECF45E"/>
    <w:lvl w:ilvl="0" w:tplc="8D662A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1D34E9"/>
    <w:multiLevelType w:val="hybridMultilevel"/>
    <w:tmpl w:val="4F529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88412E"/>
    <w:multiLevelType w:val="hybridMultilevel"/>
    <w:tmpl w:val="CBC02370"/>
    <w:lvl w:ilvl="0" w:tplc="B8D65F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F42D57"/>
    <w:multiLevelType w:val="hybridMultilevel"/>
    <w:tmpl w:val="F2EAB8D2"/>
    <w:lvl w:ilvl="0" w:tplc="C43811B0">
      <w:start w:val="1"/>
      <w:numFmt w:val="lowerLetter"/>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C6E0D75"/>
    <w:multiLevelType w:val="hybridMultilevel"/>
    <w:tmpl w:val="D730CC3E"/>
    <w:lvl w:ilvl="0" w:tplc="39B2B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24503C3"/>
    <w:multiLevelType w:val="hybridMultilevel"/>
    <w:tmpl w:val="9F02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B77B3"/>
    <w:multiLevelType w:val="hybridMultilevel"/>
    <w:tmpl w:val="07FEDCC0"/>
    <w:lvl w:ilvl="0" w:tplc="5B705E4A">
      <w:start w:val="1"/>
      <w:numFmt w:val="upperLetter"/>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4E34ED"/>
    <w:multiLevelType w:val="hybridMultilevel"/>
    <w:tmpl w:val="FB2ED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91851"/>
    <w:multiLevelType w:val="hybridMultilevel"/>
    <w:tmpl w:val="6B6E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774983"/>
    <w:multiLevelType w:val="hybridMultilevel"/>
    <w:tmpl w:val="B94C24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7C0C21"/>
    <w:multiLevelType w:val="hybridMultilevel"/>
    <w:tmpl w:val="7D5CD16C"/>
    <w:lvl w:ilvl="0" w:tplc="9F0AAE4C">
      <w:start w:val="1"/>
      <w:numFmt w:val="upp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00B4C"/>
    <w:multiLevelType w:val="multilevel"/>
    <w:tmpl w:val="772084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C3D5844"/>
    <w:multiLevelType w:val="hybridMultilevel"/>
    <w:tmpl w:val="D43A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76451"/>
    <w:multiLevelType w:val="hybridMultilevel"/>
    <w:tmpl w:val="54F6FBC2"/>
    <w:lvl w:ilvl="0" w:tplc="089A584C">
      <w:start w:val="1"/>
      <w:numFmt w:val="lowerLetter"/>
      <w:pStyle w:val="ListParagraph"/>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DB5FB3"/>
    <w:multiLevelType w:val="hybridMultilevel"/>
    <w:tmpl w:val="0166E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8537A9"/>
    <w:multiLevelType w:val="hybridMultilevel"/>
    <w:tmpl w:val="DADA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C005E2"/>
    <w:multiLevelType w:val="hybridMultilevel"/>
    <w:tmpl w:val="7002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43775"/>
    <w:multiLevelType w:val="hybridMultilevel"/>
    <w:tmpl w:val="25B28DCC"/>
    <w:lvl w:ilvl="0" w:tplc="7664562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312B9"/>
    <w:multiLevelType w:val="hybridMultilevel"/>
    <w:tmpl w:val="0DA82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6"/>
  </w:num>
  <w:num w:numId="4">
    <w:abstractNumId w:val="10"/>
  </w:num>
  <w:num w:numId="5">
    <w:abstractNumId w:val="8"/>
  </w:num>
  <w:num w:numId="6">
    <w:abstractNumId w:val="11"/>
  </w:num>
  <w:num w:numId="7">
    <w:abstractNumId w:val="19"/>
  </w:num>
  <w:num w:numId="8">
    <w:abstractNumId w:val="15"/>
  </w:num>
  <w:num w:numId="9">
    <w:abstractNumId w:val="22"/>
  </w:num>
  <w:num w:numId="10">
    <w:abstractNumId w:val="20"/>
  </w:num>
  <w:num w:numId="11">
    <w:abstractNumId w:val="18"/>
  </w:num>
  <w:num w:numId="12">
    <w:abstractNumId w:val="9"/>
  </w:num>
  <w:num w:numId="13">
    <w:abstractNumId w:val="3"/>
  </w:num>
  <w:num w:numId="14">
    <w:abstractNumId w:val="14"/>
  </w:num>
  <w:num w:numId="15">
    <w:abstractNumId w:val="16"/>
  </w:num>
  <w:num w:numId="16">
    <w:abstractNumId w:val="12"/>
  </w:num>
  <w:num w:numId="17">
    <w:abstractNumId w:val="17"/>
  </w:num>
  <w:num w:numId="18">
    <w:abstractNumId w:val="4"/>
  </w:num>
  <w:num w:numId="19">
    <w:abstractNumId w:val="2"/>
  </w:num>
  <w:num w:numId="20">
    <w:abstractNumId w:val="21"/>
  </w:num>
  <w:num w:numId="21">
    <w:abstractNumId w:val="1"/>
  </w:num>
  <w:num w:numId="22">
    <w:abstractNumId w:val="0"/>
  </w:num>
  <w:num w:numId="23">
    <w:abstractNumId w:val="23"/>
  </w:num>
  <w:num w:numId="24">
    <w:abstractNumId w:val="5"/>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34FC9"/>
    <w:rsid w:val="000047CB"/>
    <w:rsid w:val="00006828"/>
    <w:rsid w:val="000124F1"/>
    <w:rsid w:val="00014355"/>
    <w:rsid w:val="00014BF8"/>
    <w:rsid w:val="00025280"/>
    <w:rsid w:val="00025531"/>
    <w:rsid w:val="000279D1"/>
    <w:rsid w:val="0003064F"/>
    <w:rsid w:val="00030A58"/>
    <w:rsid w:val="00034FC9"/>
    <w:rsid w:val="00047C6F"/>
    <w:rsid w:val="00063114"/>
    <w:rsid w:val="000706A6"/>
    <w:rsid w:val="0007699D"/>
    <w:rsid w:val="00080441"/>
    <w:rsid w:val="0008531B"/>
    <w:rsid w:val="00087E76"/>
    <w:rsid w:val="000C67BC"/>
    <w:rsid w:val="000E0E5D"/>
    <w:rsid w:val="000E123E"/>
    <w:rsid w:val="000F3916"/>
    <w:rsid w:val="00101485"/>
    <w:rsid w:val="001109DC"/>
    <w:rsid w:val="0011757B"/>
    <w:rsid w:val="0012639E"/>
    <w:rsid w:val="00126FBB"/>
    <w:rsid w:val="00131F85"/>
    <w:rsid w:val="001423C6"/>
    <w:rsid w:val="00144A1F"/>
    <w:rsid w:val="001551CC"/>
    <w:rsid w:val="00163248"/>
    <w:rsid w:val="001719F7"/>
    <w:rsid w:val="001766FE"/>
    <w:rsid w:val="0018391F"/>
    <w:rsid w:val="00187FD1"/>
    <w:rsid w:val="00190062"/>
    <w:rsid w:val="00197C54"/>
    <w:rsid w:val="001A5BFF"/>
    <w:rsid w:val="001B4222"/>
    <w:rsid w:val="001B5D2D"/>
    <w:rsid w:val="001C2799"/>
    <w:rsid w:val="00200A04"/>
    <w:rsid w:val="00202A6B"/>
    <w:rsid w:val="00206C01"/>
    <w:rsid w:val="002112D5"/>
    <w:rsid w:val="0022347F"/>
    <w:rsid w:val="00227603"/>
    <w:rsid w:val="002509D6"/>
    <w:rsid w:val="00260886"/>
    <w:rsid w:val="002612B6"/>
    <w:rsid w:val="00272D28"/>
    <w:rsid w:val="002857A0"/>
    <w:rsid w:val="0029100C"/>
    <w:rsid w:val="00291DFC"/>
    <w:rsid w:val="002923C8"/>
    <w:rsid w:val="002A2F75"/>
    <w:rsid w:val="002B1D2F"/>
    <w:rsid w:val="002C3524"/>
    <w:rsid w:val="002C7B95"/>
    <w:rsid w:val="002D4E8B"/>
    <w:rsid w:val="002D5757"/>
    <w:rsid w:val="002E25B5"/>
    <w:rsid w:val="002E5175"/>
    <w:rsid w:val="002F403F"/>
    <w:rsid w:val="002F750D"/>
    <w:rsid w:val="00304C99"/>
    <w:rsid w:val="00304E9D"/>
    <w:rsid w:val="0030668C"/>
    <w:rsid w:val="003069E4"/>
    <w:rsid w:val="00311336"/>
    <w:rsid w:val="00320218"/>
    <w:rsid w:val="003269A9"/>
    <w:rsid w:val="00347FB6"/>
    <w:rsid w:val="0035633B"/>
    <w:rsid w:val="0035770C"/>
    <w:rsid w:val="00363990"/>
    <w:rsid w:val="003749A7"/>
    <w:rsid w:val="0037555E"/>
    <w:rsid w:val="0038028E"/>
    <w:rsid w:val="003908D0"/>
    <w:rsid w:val="003911E3"/>
    <w:rsid w:val="00391D16"/>
    <w:rsid w:val="003940A7"/>
    <w:rsid w:val="00395959"/>
    <w:rsid w:val="003A4B88"/>
    <w:rsid w:val="003B4982"/>
    <w:rsid w:val="003F5BFE"/>
    <w:rsid w:val="00416943"/>
    <w:rsid w:val="00454CD0"/>
    <w:rsid w:val="00471F07"/>
    <w:rsid w:val="004742BD"/>
    <w:rsid w:val="00486CC2"/>
    <w:rsid w:val="004A2043"/>
    <w:rsid w:val="004A66A3"/>
    <w:rsid w:val="004C2A8A"/>
    <w:rsid w:val="004C77CA"/>
    <w:rsid w:val="004D49A0"/>
    <w:rsid w:val="004E5AFA"/>
    <w:rsid w:val="004F5F1E"/>
    <w:rsid w:val="0051394B"/>
    <w:rsid w:val="005154CF"/>
    <w:rsid w:val="005275BD"/>
    <w:rsid w:val="00534B69"/>
    <w:rsid w:val="00536387"/>
    <w:rsid w:val="00537438"/>
    <w:rsid w:val="00545F10"/>
    <w:rsid w:val="00551B66"/>
    <w:rsid w:val="00561347"/>
    <w:rsid w:val="005635FF"/>
    <w:rsid w:val="00564CAB"/>
    <w:rsid w:val="00580836"/>
    <w:rsid w:val="005847CA"/>
    <w:rsid w:val="005922B7"/>
    <w:rsid w:val="005A6572"/>
    <w:rsid w:val="005A663A"/>
    <w:rsid w:val="005B08E0"/>
    <w:rsid w:val="005B08FB"/>
    <w:rsid w:val="005B5669"/>
    <w:rsid w:val="005D0343"/>
    <w:rsid w:val="005E0D76"/>
    <w:rsid w:val="005E1676"/>
    <w:rsid w:val="005E36D2"/>
    <w:rsid w:val="005F3988"/>
    <w:rsid w:val="005F547B"/>
    <w:rsid w:val="006018A2"/>
    <w:rsid w:val="00612848"/>
    <w:rsid w:val="00635600"/>
    <w:rsid w:val="006374CA"/>
    <w:rsid w:val="006528A4"/>
    <w:rsid w:val="00656353"/>
    <w:rsid w:val="00661435"/>
    <w:rsid w:val="00667D18"/>
    <w:rsid w:val="00673F3D"/>
    <w:rsid w:val="006845E9"/>
    <w:rsid w:val="00686A5E"/>
    <w:rsid w:val="006879F3"/>
    <w:rsid w:val="00696625"/>
    <w:rsid w:val="006A525B"/>
    <w:rsid w:val="006B57C7"/>
    <w:rsid w:val="006C5258"/>
    <w:rsid w:val="006D21C0"/>
    <w:rsid w:val="006D5F8A"/>
    <w:rsid w:val="006E2012"/>
    <w:rsid w:val="007147EE"/>
    <w:rsid w:val="0071628E"/>
    <w:rsid w:val="00725B6F"/>
    <w:rsid w:val="007327D5"/>
    <w:rsid w:val="0074306A"/>
    <w:rsid w:val="00744FF3"/>
    <w:rsid w:val="007464F4"/>
    <w:rsid w:val="00753186"/>
    <w:rsid w:val="00760D63"/>
    <w:rsid w:val="00761C1C"/>
    <w:rsid w:val="00764738"/>
    <w:rsid w:val="00765B49"/>
    <w:rsid w:val="0077364E"/>
    <w:rsid w:val="0078304B"/>
    <w:rsid w:val="00786698"/>
    <w:rsid w:val="0079492D"/>
    <w:rsid w:val="00797BCF"/>
    <w:rsid w:val="007B2878"/>
    <w:rsid w:val="007C14DA"/>
    <w:rsid w:val="007C57B4"/>
    <w:rsid w:val="007C7BA7"/>
    <w:rsid w:val="007D7265"/>
    <w:rsid w:val="007E0399"/>
    <w:rsid w:val="007E4D65"/>
    <w:rsid w:val="007F7113"/>
    <w:rsid w:val="0080555C"/>
    <w:rsid w:val="0081145F"/>
    <w:rsid w:val="00835850"/>
    <w:rsid w:val="00841009"/>
    <w:rsid w:val="00842445"/>
    <w:rsid w:val="0084364E"/>
    <w:rsid w:val="00874C6A"/>
    <w:rsid w:val="00880D3D"/>
    <w:rsid w:val="00884AF8"/>
    <w:rsid w:val="008859C5"/>
    <w:rsid w:val="0089219D"/>
    <w:rsid w:val="00895D8B"/>
    <w:rsid w:val="008A19F8"/>
    <w:rsid w:val="008A6D0E"/>
    <w:rsid w:val="008C256A"/>
    <w:rsid w:val="008C3255"/>
    <w:rsid w:val="008D4C0F"/>
    <w:rsid w:val="008E08E1"/>
    <w:rsid w:val="008F3D42"/>
    <w:rsid w:val="009000C6"/>
    <w:rsid w:val="009124E2"/>
    <w:rsid w:val="00913E42"/>
    <w:rsid w:val="00921DD0"/>
    <w:rsid w:val="00951CB5"/>
    <w:rsid w:val="00951EE2"/>
    <w:rsid w:val="0095582F"/>
    <w:rsid w:val="009661E7"/>
    <w:rsid w:val="00967726"/>
    <w:rsid w:val="009806EC"/>
    <w:rsid w:val="009852C2"/>
    <w:rsid w:val="00987654"/>
    <w:rsid w:val="0099187C"/>
    <w:rsid w:val="00993C5B"/>
    <w:rsid w:val="009A371A"/>
    <w:rsid w:val="009B0450"/>
    <w:rsid w:val="009C1B99"/>
    <w:rsid w:val="009C6921"/>
    <w:rsid w:val="009D0446"/>
    <w:rsid w:val="009D3032"/>
    <w:rsid w:val="009D4D75"/>
    <w:rsid w:val="009E1A10"/>
    <w:rsid w:val="00A01457"/>
    <w:rsid w:val="00A04064"/>
    <w:rsid w:val="00A04C07"/>
    <w:rsid w:val="00A160D2"/>
    <w:rsid w:val="00A50934"/>
    <w:rsid w:val="00A64E4C"/>
    <w:rsid w:val="00A6706A"/>
    <w:rsid w:val="00A7586D"/>
    <w:rsid w:val="00A775CE"/>
    <w:rsid w:val="00A84FAA"/>
    <w:rsid w:val="00AA4ACD"/>
    <w:rsid w:val="00AB2338"/>
    <w:rsid w:val="00AD4527"/>
    <w:rsid w:val="00AD50C7"/>
    <w:rsid w:val="00AD5874"/>
    <w:rsid w:val="00B04239"/>
    <w:rsid w:val="00B06B01"/>
    <w:rsid w:val="00B12BA5"/>
    <w:rsid w:val="00B161F6"/>
    <w:rsid w:val="00B31D1C"/>
    <w:rsid w:val="00B371C6"/>
    <w:rsid w:val="00B505DF"/>
    <w:rsid w:val="00B5432A"/>
    <w:rsid w:val="00B618FE"/>
    <w:rsid w:val="00B7078C"/>
    <w:rsid w:val="00B71F8B"/>
    <w:rsid w:val="00B81870"/>
    <w:rsid w:val="00B90051"/>
    <w:rsid w:val="00B96403"/>
    <w:rsid w:val="00BB0DC3"/>
    <w:rsid w:val="00BB31BA"/>
    <w:rsid w:val="00BB47C0"/>
    <w:rsid w:val="00BD3257"/>
    <w:rsid w:val="00BD55B2"/>
    <w:rsid w:val="00BD6C23"/>
    <w:rsid w:val="00BE0AA5"/>
    <w:rsid w:val="00BE2E68"/>
    <w:rsid w:val="00BE40DE"/>
    <w:rsid w:val="00C0262A"/>
    <w:rsid w:val="00C04348"/>
    <w:rsid w:val="00C04371"/>
    <w:rsid w:val="00C3319E"/>
    <w:rsid w:val="00C45856"/>
    <w:rsid w:val="00C50C7F"/>
    <w:rsid w:val="00C62AA8"/>
    <w:rsid w:val="00C662F2"/>
    <w:rsid w:val="00C7246F"/>
    <w:rsid w:val="00C72B05"/>
    <w:rsid w:val="00C77C35"/>
    <w:rsid w:val="00C77F6A"/>
    <w:rsid w:val="00C80263"/>
    <w:rsid w:val="00CB7453"/>
    <w:rsid w:val="00CC0CAE"/>
    <w:rsid w:val="00CC18AA"/>
    <w:rsid w:val="00CC2BE1"/>
    <w:rsid w:val="00CC6221"/>
    <w:rsid w:val="00CE0A48"/>
    <w:rsid w:val="00CE5B58"/>
    <w:rsid w:val="00CF427C"/>
    <w:rsid w:val="00CF6B68"/>
    <w:rsid w:val="00D16473"/>
    <w:rsid w:val="00D228BC"/>
    <w:rsid w:val="00D27059"/>
    <w:rsid w:val="00D27ECD"/>
    <w:rsid w:val="00D34F32"/>
    <w:rsid w:val="00D376E4"/>
    <w:rsid w:val="00D47FC7"/>
    <w:rsid w:val="00D5230C"/>
    <w:rsid w:val="00D53E33"/>
    <w:rsid w:val="00D7544F"/>
    <w:rsid w:val="00D827B6"/>
    <w:rsid w:val="00DA20F5"/>
    <w:rsid w:val="00DA769C"/>
    <w:rsid w:val="00DB2ADF"/>
    <w:rsid w:val="00DB5C05"/>
    <w:rsid w:val="00DC05C0"/>
    <w:rsid w:val="00DD6E39"/>
    <w:rsid w:val="00DE2EEC"/>
    <w:rsid w:val="00E07CAA"/>
    <w:rsid w:val="00E2367F"/>
    <w:rsid w:val="00E23CA0"/>
    <w:rsid w:val="00E34CC4"/>
    <w:rsid w:val="00E51710"/>
    <w:rsid w:val="00E56182"/>
    <w:rsid w:val="00E5719F"/>
    <w:rsid w:val="00E6190E"/>
    <w:rsid w:val="00E70D9B"/>
    <w:rsid w:val="00E74E00"/>
    <w:rsid w:val="00E766AC"/>
    <w:rsid w:val="00E81D28"/>
    <w:rsid w:val="00E90EDD"/>
    <w:rsid w:val="00E91F46"/>
    <w:rsid w:val="00E96200"/>
    <w:rsid w:val="00EA389F"/>
    <w:rsid w:val="00EB7846"/>
    <w:rsid w:val="00ED2B99"/>
    <w:rsid w:val="00ED6405"/>
    <w:rsid w:val="00EF0B96"/>
    <w:rsid w:val="00F03F0D"/>
    <w:rsid w:val="00F064B2"/>
    <w:rsid w:val="00F10132"/>
    <w:rsid w:val="00F1268B"/>
    <w:rsid w:val="00F13B11"/>
    <w:rsid w:val="00F14E45"/>
    <w:rsid w:val="00F15025"/>
    <w:rsid w:val="00F15589"/>
    <w:rsid w:val="00F167E0"/>
    <w:rsid w:val="00F16E8A"/>
    <w:rsid w:val="00F21213"/>
    <w:rsid w:val="00F23380"/>
    <w:rsid w:val="00F36E24"/>
    <w:rsid w:val="00F37359"/>
    <w:rsid w:val="00F4785C"/>
    <w:rsid w:val="00F47FD1"/>
    <w:rsid w:val="00F64B0D"/>
    <w:rsid w:val="00F76862"/>
    <w:rsid w:val="00F81DD7"/>
    <w:rsid w:val="00F9529A"/>
    <w:rsid w:val="00FA7298"/>
    <w:rsid w:val="00FB5B9A"/>
    <w:rsid w:val="00FB6952"/>
    <w:rsid w:val="00FB6C5E"/>
    <w:rsid w:val="00FE7B8F"/>
    <w:rsid w:val="00FF1A8A"/>
    <w:rsid w:val="00FF6C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589"/>
    <w:pPr>
      <w:numPr>
        <w:numId w:val="7"/>
      </w:numPr>
      <w:spacing w:before="240" w:line="480" w:lineRule="auto"/>
      <w:ind w:left="284" w:hanging="284"/>
      <w:contextualSpacing/>
      <w:jc w:val="both"/>
    </w:pPr>
    <w:rPr>
      <w:rFonts w:asciiTheme="majorBidi" w:hAnsiTheme="majorBidi" w:cstheme="majorBidi"/>
      <w:sz w:val="24"/>
      <w:szCs w:val="24"/>
    </w:rPr>
  </w:style>
  <w:style w:type="paragraph" w:styleId="Header">
    <w:name w:val="header"/>
    <w:basedOn w:val="Normal"/>
    <w:link w:val="HeaderChar"/>
    <w:uiPriority w:val="99"/>
    <w:unhideWhenUsed/>
    <w:rsid w:val="00375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55E"/>
  </w:style>
  <w:style w:type="paragraph" w:styleId="Footer">
    <w:name w:val="footer"/>
    <w:basedOn w:val="Normal"/>
    <w:link w:val="FooterChar"/>
    <w:uiPriority w:val="99"/>
    <w:unhideWhenUsed/>
    <w:rsid w:val="00375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5E"/>
  </w:style>
  <w:style w:type="paragraph" w:styleId="FootnoteText">
    <w:name w:val="footnote text"/>
    <w:basedOn w:val="Normal"/>
    <w:link w:val="FootnoteTextChar"/>
    <w:uiPriority w:val="99"/>
    <w:semiHidden/>
    <w:unhideWhenUsed/>
    <w:rsid w:val="003F5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BFE"/>
    <w:rPr>
      <w:sz w:val="20"/>
      <w:szCs w:val="20"/>
    </w:rPr>
  </w:style>
  <w:style w:type="character" w:styleId="FootnoteReference">
    <w:name w:val="footnote reference"/>
    <w:basedOn w:val="DefaultParagraphFont"/>
    <w:uiPriority w:val="99"/>
    <w:semiHidden/>
    <w:unhideWhenUsed/>
    <w:rsid w:val="003F5BFE"/>
    <w:rPr>
      <w:vertAlign w:val="superscript"/>
    </w:rPr>
  </w:style>
  <w:style w:type="character" w:styleId="PlaceholderText">
    <w:name w:val="Placeholder Text"/>
    <w:basedOn w:val="DefaultParagraphFont"/>
    <w:uiPriority w:val="99"/>
    <w:semiHidden/>
    <w:rsid w:val="003911E3"/>
    <w:rPr>
      <w:color w:val="808080"/>
    </w:rPr>
  </w:style>
  <w:style w:type="paragraph" w:styleId="BalloonText">
    <w:name w:val="Balloon Text"/>
    <w:basedOn w:val="Normal"/>
    <w:link w:val="BalloonTextChar"/>
    <w:uiPriority w:val="99"/>
    <w:semiHidden/>
    <w:unhideWhenUsed/>
    <w:rsid w:val="00391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1E3"/>
    <w:rPr>
      <w:rFonts w:ascii="Tahoma" w:hAnsi="Tahoma" w:cs="Tahoma"/>
      <w:sz w:val="16"/>
      <w:szCs w:val="16"/>
    </w:rPr>
  </w:style>
  <w:style w:type="character" w:styleId="CommentReference">
    <w:name w:val="annotation reference"/>
    <w:basedOn w:val="DefaultParagraphFont"/>
    <w:uiPriority w:val="99"/>
    <w:semiHidden/>
    <w:unhideWhenUsed/>
    <w:rsid w:val="00DE2EEC"/>
    <w:rPr>
      <w:sz w:val="16"/>
      <w:szCs w:val="16"/>
    </w:rPr>
  </w:style>
  <w:style w:type="paragraph" w:styleId="CommentText">
    <w:name w:val="annotation text"/>
    <w:basedOn w:val="Normal"/>
    <w:link w:val="CommentTextChar"/>
    <w:uiPriority w:val="99"/>
    <w:semiHidden/>
    <w:unhideWhenUsed/>
    <w:rsid w:val="00DE2EEC"/>
    <w:pPr>
      <w:spacing w:line="240" w:lineRule="auto"/>
    </w:pPr>
    <w:rPr>
      <w:sz w:val="20"/>
      <w:szCs w:val="20"/>
    </w:rPr>
  </w:style>
  <w:style w:type="character" w:customStyle="1" w:styleId="CommentTextChar">
    <w:name w:val="Comment Text Char"/>
    <w:basedOn w:val="DefaultParagraphFont"/>
    <w:link w:val="CommentText"/>
    <w:uiPriority w:val="99"/>
    <w:semiHidden/>
    <w:rsid w:val="00DE2EEC"/>
    <w:rPr>
      <w:sz w:val="20"/>
      <w:szCs w:val="20"/>
    </w:rPr>
  </w:style>
  <w:style w:type="paragraph" w:styleId="CommentSubject">
    <w:name w:val="annotation subject"/>
    <w:basedOn w:val="CommentText"/>
    <w:next w:val="CommentText"/>
    <w:link w:val="CommentSubjectChar"/>
    <w:uiPriority w:val="99"/>
    <w:semiHidden/>
    <w:unhideWhenUsed/>
    <w:rsid w:val="00DE2EEC"/>
    <w:rPr>
      <w:b/>
      <w:bCs/>
    </w:rPr>
  </w:style>
  <w:style w:type="character" w:customStyle="1" w:styleId="CommentSubjectChar">
    <w:name w:val="Comment Subject Char"/>
    <w:basedOn w:val="CommentTextChar"/>
    <w:link w:val="CommentSubject"/>
    <w:uiPriority w:val="99"/>
    <w:semiHidden/>
    <w:rsid w:val="00DE2E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FC9"/>
    <w:pPr>
      <w:ind w:left="720"/>
      <w:contextualSpacing/>
    </w:pPr>
  </w:style>
  <w:style w:type="paragraph" w:styleId="Header">
    <w:name w:val="header"/>
    <w:basedOn w:val="Normal"/>
    <w:link w:val="HeaderChar"/>
    <w:uiPriority w:val="99"/>
    <w:unhideWhenUsed/>
    <w:rsid w:val="00375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55E"/>
  </w:style>
  <w:style w:type="paragraph" w:styleId="Footer">
    <w:name w:val="footer"/>
    <w:basedOn w:val="Normal"/>
    <w:link w:val="FooterChar"/>
    <w:uiPriority w:val="99"/>
    <w:unhideWhenUsed/>
    <w:rsid w:val="00375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55E"/>
  </w:style>
  <w:style w:type="paragraph" w:styleId="FootnoteText">
    <w:name w:val="footnote text"/>
    <w:basedOn w:val="Normal"/>
    <w:link w:val="FootnoteTextChar"/>
    <w:uiPriority w:val="99"/>
    <w:semiHidden/>
    <w:unhideWhenUsed/>
    <w:rsid w:val="003F5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BFE"/>
    <w:rPr>
      <w:sz w:val="20"/>
      <w:szCs w:val="20"/>
    </w:rPr>
  </w:style>
  <w:style w:type="character" w:styleId="FootnoteReference">
    <w:name w:val="footnote reference"/>
    <w:basedOn w:val="DefaultParagraphFont"/>
    <w:uiPriority w:val="99"/>
    <w:semiHidden/>
    <w:unhideWhenUsed/>
    <w:rsid w:val="003F5BFE"/>
    <w:rPr>
      <w:vertAlign w:val="superscript"/>
    </w:rPr>
  </w:style>
</w:styles>
</file>

<file path=word/webSettings.xml><?xml version="1.0" encoding="utf-8"?>
<w:webSettings xmlns:r="http://schemas.openxmlformats.org/officeDocument/2006/relationships" xmlns:w="http://schemas.openxmlformats.org/wordprocessingml/2006/main">
  <w:divs>
    <w:div w:id="201945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5BFB3-8A49-4D54-8B81-9CF557CB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15</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112</cp:revision>
  <cp:lastPrinted>2015-05-24T12:34:00Z</cp:lastPrinted>
  <dcterms:created xsi:type="dcterms:W3CDTF">2015-02-17T01:27:00Z</dcterms:created>
  <dcterms:modified xsi:type="dcterms:W3CDTF">2015-06-26T01:30:00Z</dcterms:modified>
</cp:coreProperties>
</file>