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9FE" w:rsidRPr="007448D9" w:rsidRDefault="00E639FE" w:rsidP="00E639FE">
      <w:pPr>
        <w:autoSpaceDE w:val="0"/>
        <w:autoSpaceDN w:val="0"/>
        <w:adjustRightInd w:val="0"/>
        <w:spacing w:after="100" w:afterAutospacing="1" w:line="480" w:lineRule="auto"/>
        <w:jc w:val="center"/>
        <w:rPr>
          <w:rFonts w:cs="Times New Roman"/>
          <w:b/>
          <w:szCs w:val="24"/>
        </w:rPr>
      </w:pPr>
      <w:r w:rsidRPr="007448D9">
        <w:rPr>
          <w:rFonts w:cs="Times New Roman"/>
          <w:b/>
          <w:szCs w:val="24"/>
        </w:rPr>
        <w:t>BAB III</w:t>
      </w:r>
    </w:p>
    <w:p w:rsidR="00E639FE" w:rsidRPr="00DF2F58" w:rsidRDefault="00E639FE" w:rsidP="00E639FE">
      <w:pPr>
        <w:autoSpaceDE w:val="0"/>
        <w:autoSpaceDN w:val="0"/>
        <w:adjustRightInd w:val="0"/>
        <w:spacing w:after="100" w:afterAutospacing="1" w:line="480" w:lineRule="auto"/>
        <w:jc w:val="center"/>
        <w:rPr>
          <w:rFonts w:eastAsia="Times New Roman" w:cs="Times New Roman"/>
          <w:b/>
          <w:color w:val="000000" w:themeColor="text1"/>
          <w:szCs w:val="24"/>
          <w:bdr w:val="none" w:sz="0" w:space="0" w:color="auto" w:frame="1"/>
        </w:rPr>
      </w:pPr>
      <w:r>
        <w:rPr>
          <w:rFonts w:eastAsia="Times New Roman" w:cs="Times New Roman"/>
          <w:b/>
          <w:color w:val="000000" w:themeColor="text1"/>
          <w:szCs w:val="24"/>
          <w:bdr w:val="none" w:sz="0" w:space="0" w:color="auto" w:frame="1"/>
        </w:rPr>
        <w:t>KONSEP TEORITIS SAKSI DALAM HUKUM  ISLAM</w:t>
      </w:r>
    </w:p>
    <w:p w:rsidR="00E639FE" w:rsidRDefault="00E639FE" w:rsidP="00E639FE">
      <w:pPr>
        <w:autoSpaceDE w:val="0"/>
        <w:autoSpaceDN w:val="0"/>
        <w:adjustRightInd w:val="0"/>
        <w:spacing w:line="240" w:lineRule="auto"/>
        <w:ind w:firstLine="720"/>
        <w:jc w:val="both"/>
        <w:rPr>
          <w:rFonts w:cs="Times New Roman"/>
          <w:szCs w:val="24"/>
        </w:rPr>
      </w:pPr>
      <w:r w:rsidRPr="00CB1C6E">
        <w:rPr>
          <w:rFonts w:cs="Times New Roman"/>
          <w:szCs w:val="24"/>
        </w:rPr>
        <w:t>Kedudukan saksi dalam pengadilan mempunyai peranan yang cukup penting sebagai salah satu alat bukti apabila alat bukti lain dirasa atau tidak ada untuk memberikan keterangan atas suatu kejadian/sengketa. Dalam teks kitab-kitab fiqh, masalah persaksian dalam pengadilan dituntut harus laki-laki kecuali untuk persaksian yang berkaitan dengan hak-hak harta benda (</w:t>
      </w:r>
      <w:r w:rsidRPr="00CB1C6E">
        <w:rPr>
          <w:rFonts w:cs="Times New Roman"/>
          <w:i/>
          <w:iCs/>
          <w:szCs w:val="24"/>
        </w:rPr>
        <w:t>huquq</w:t>
      </w:r>
      <w:r w:rsidRPr="00CB1C6E">
        <w:rPr>
          <w:rFonts w:cs="Times New Roman"/>
          <w:szCs w:val="24"/>
        </w:rPr>
        <w:t xml:space="preserve"> </w:t>
      </w:r>
      <w:r w:rsidRPr="00CB1C6E">
        <w:rPr>
          <w:rFonts w:cs="Times New Roman"/>
          <w:i/>
          <w:iCs/>
          <w:szCs w:val="24"/>
        </w:rPr>
        <w:t>al-amwal</w:t>
      </w:r>
      <w:r w:rsidRPr="00CB1C6E">
        <w:rPr>
          <w:rFonts w:cs="Times New Roman"/>
          <w:szCs w:val="24"/>
        </w:rPr>
        <w:t>) atau hak badan. Seakan-akan hak perempuan tidak diakui bila dibandingkan dengan laki-laki, Ini berarti terjadi kesenjangan antara teks-teks fiqh dengan realitas masyarakat. Teks-teks fiqh tidak lagi diberlakukan dalam realitas konkret tetapi ha</w:t>
      </w:r>
      <w:r>
        <w:rPr>
          <w:rFonts w:cs="Times New Roman"/>
          <w:szCs w:val="24"/>
        </w:rPr>
        <w:t>nya dijadikan bacaan dan wacana</w:t>
      </w:r>
      <w:r w:rsidRPr="00CB1C6E">
        <w:rPr>
          <w:rFonts w:cs="Times New Roman"/>
          <w:szCs w:val="24"/>
        </w:rPr>
        <w:t xml:space="preserve">. Persoalan ini tentu bukan hal yang mudah untuk kita jawab dengan menyatakan bahwa masyarakat sekarang ini memang sudah </w:t>
      </w:r>
      <w:r w:rsidRPr="00CB1C6E">
        <w:rPr>
          <w:rFonts w:cs="Times New Roman"/>
          <w:i/>
          <w:iCs/>
          <w:szCs w:val="24"/>
        </w:rPr>
        <w:t xml:space="preserve">bobrok </w:t>
      </w:r>
      <w:r w:rsidRPr="00CB1C6E">
        <w:rPr>
          <w:rFonts w:cs="Times New Roman"/>
          <w:szCs w:val="24"/>
        </w:rPr>
        <w:t xml:space="preserve">dan meninggalkan ajaran agama. Tetapi kita harus melihat substansi permasalahan dari soal persaksian tersebut. Ada Pertanyaan yang kemudian muncul adalah apakah persyaratan jenis kelamin dalam persaksian itu merupakan sesuatu yang </w:t>
      </w:r>
      <w:r>
        <w:rPr>
          <w:rFonts w:cs="Times New Roman"/>
          <w:i/>
          <w:iCs/>
          <w:szCs w:val="24"/>
        </w:rPr>
        <w:t>qoth’i</w:t>
      </w:r>
      <w:r w:rsidRPr="00CB1C6E">
        <w:rPr>
          <w:rFonts w:cs="Times New Roman"/>
          <w:i/>
          <w:iCs/>
          <w:szCs w:val="24"/>
        </w:rPr>
        <w:t xml:space="preserve"> </w:t>
      </w:r>
      <w:r w:rsidRPr="00CB1C6E">
        <w:rPr>
          <w:rFonts w:cs="Times New Roman"/>
          <w:szCs w:val="24"/>
        </w:rPr>
        <w:t xml:space="preserve">ataukah sesuatu yang </w:t>
      </w:r>
      <w:r w:rsidRPr="00CB1C6E">
        <w:rPr>
          <w:rFonts w:cs="Times New Roman"/>
          <w:i/>
          <w:iCs/>
          <w:szCs w:val="24"/>
        </w:rPr>
        <w:t>dzanny</w:t>
      </w:r>
      <w:r w:rsidRPr="00CB1C6E">
        <w:rPr>
          <w:rFonts w:cs="Times New Roman"/>
          <w:szCs w:val="24"/>
        </w:rPr>
        <w:t xml:space="preserve"> (Ihsanudin, 2002:93).</w:t>
      </w:r>
    </w:p>
    <w:p w:rsidR="00E639FE" w:rsidRDefault="00E639FE" w:rsidP="00E639FE">
      <w:pPr>
        <w:autoSpaceDE w:val="0"/>
        <w:autoSpaceDN w:val="0"/>
        <w:adjustRightInd w:val="0"/>
        <w:spacing w:line="240" w:lineRule="auto"/>
        <w:ind w:firstLine="720"/>
        <w:jc w:val="both"/>
        <w:rPr>
          <w:rFonts w:cs="Times New Roman"/>
          <w:szCs w:val="24"/>
        </w:rPr>
      </w:pPr>
    </w:p>
    <w:p w:rsidR="00E639FE" w:rsidRDefault="00E639FE" w:rsidP="00E639FE">
      <w:pPr>
        <w:autoSpaceDE w:val="0"/>
        <w:autoSpaceDN w:val="0"/>
        <w:adjustRightInd w:val="0"/>
        <w:spacing w:line="480" w:lineRule="auto"/>
        <w:ind w:firstLine="720"/>
        <w:jc w:val="both"/>
        <w:rPr>
          <w:rFonts w:cs="Times New Roman"/>
          <w:szCs w:val="24"/>
        </w:rPr>
      </w:pPr>
      <w:r>
        <w:rPr>
          <w:rFonts w:cs="Times New Roman"/>
          <w:szCs w:val="24"/>
        </w:rPr>
        <w:t>Dalam konteks hukum islam al-quran menjadi sumber hukum yang utama dan yang kedua adalah hadits yang kedua-duanya berperan penting dalam hukum islam, oleh karena itu al-qur’an menjawab semua persoalan salah satunya tentang saksi.</w:t>
      </w:r>
    </w:p>
    <w:p w:rsidR="00E639FE" w:rsidRDefault="00E639FE" w:rsidP="00E639FE">
      <w:pPr>
        <w:autoSpaceDE w:val="0"/>
        <w:autoSpaceDN w:val="0"/>
        <w:adjustRightInd w:val="0"/>
        <w:spacing w:line="480" w:lineRule="auto"/>
        <w:ind w:firstLine="720"/>
        <w:jc w:val="both"/>
        <w:rPr>
          <w:rFonts w:cs="Times New Roman"/>
          <w:iCs/>
          <w:szCs w:val="24"/>
        </w:rPr>
      </w:pPr>
      <w:r>
        <w:rPr>
          <w:rFonts w:cs="Times New Roman"/>
          <w:szCs w:val="24"/>
        </w:rPr>
        <w:t xml:space="preserve">Bahwa </w:t>
      </w:r>
      <w:r w:rsidRPr="00CB1C6E">
        <w:rPr>
          <w:rFonts w:cs="Times New Roman"/>
          <w:szCs w:val="24"/>
        </w:rPr>
        <w:t>apabila melihat pesan moral Al-Qur’an bahwa kedudukan</w:t>
      </w:r>
      <w:r>
        <w:rPr>
          <w:rFonts w:cs="Times New Roman"/>
          <w:szCs w:val="24"/>
        </w:rPr>
        <w:t xml:space="preserve"> laki-laki dan perempuan setara. </w:t>
      </w:r>
      <w:r w:rsidRPr="00CB1C6E">
        <w:rPr>
          <w:rFonts w:cs="Times New Roman"/>
          <w:szCs w:val="24"/>
        </w:rPr>
        <w:t>Namun akhir-akhir ini banyak</w:t>
      </w:r>
      <w:r>
        <w:rPr>
          <w:rFonts w:cs="Times New Roman"/>
          <w:szCs w:val="24"/>
        </w:rPr>
        <w:t xml:space="preserve"> </w:t>
      </w:r>
      <w:r w:rsidRPr="00CB1C6E">
        <w:rPr>
          <w:rFonts w:cs="Times New Roman"/>
          <w:szCs w:val="24"/>
        </w:rPr>
        <w:t>persoalan ketika kesadaran perempuan mulai kelihatan geliatnya untuk</w:t>
      </w:r>
      <w:r>
        <w:rPr>
          <w:rFonts w:cs="Times New Roman"/>
          <w:szCs w:val="24"/>
        </w:rPr>
        <w:t xml:space="preserve"> </w:t>
      </w:r>
      <w:r w:rsidRPr="00CB1C6E">
        <w:rPr>
          <w:rFonts w:cs="Times New Roman"/>
          <w:szCs w:val="24"/>
        </w:rPr>
        <w:t>menuntut hak-haknya di dalam ruang gerak aktivitasnya yang selama ini</w:t>
      </w:r>
      <w:r>
        <w:rPr>
          <w:rFonts w:cs="Times New Roman"/>
          <w:szCs w:val="24"/>
        </w:rPr>
        <w:t xml:space="preserve"> </w:t>
      </w:r>
      <w:r w:rsidRPr="00CB1C6E">
        <w:rPr>
          <w:rFonts w:cs="Times New Roman"/>
          <w:szCs w:val="24"/>
        </w:rPr>
        <w:t>tertindas, diskriminasi oleh perlakuan pesan teks Al-Qur’an yang notabene</w:t>
      </w:r>
      <w:r>
        <w:rPr>
          <w:rFonts w:cs="Times New Roman"/>
          <w:szCs w:val="24"/>
        </w:rPr>
        <w:t xml:space="preserve"> </w:t>
      </w:r>
      <w:r w:rsidRPr="00CB1C6E">
        <w:rPr>
          <w:rFonts w:cs="Times New Roman"/>
          <w:szCs w:val="24"/>
        </w:rPr>
        <w:t>sebagai sumber segala hukum umat Islam</w:t>
      </w:r>
      <w:r>
        <w:rPr>
          <w:rFonts w:cs="Times New Roman"/>
          <w:szCs w:val="24"/>
        </w:rPr>
        <w:t xml:space="preserve"> yang membebaskan. </w:t>
      </w:r>
      <w:r w:rsidRPr="00CB1C6E">
        <w:rPr>
          <w:rFonts w:cs="Times New Roman"/>
          <w:szCs w:val="24"/>
        </w:rPr>
        <w:t>Persoalan</w:t>
      </w:r>
      <w:r>
        <w:rPr>
          <w:rFonts w:cs="Times New Roman"/>
          <w:szCs w:val="24"/>
        </w:rPr>
        <w:t xml:space="preserve"> </w:t>
      </w:r>
      <w:r w:rsidRPr="00CB1C6E">
        <w:rPr>
          <w:rFonts w:cs="Times New Roman"/>
          <w:szCs w:val="24"/>
        </w:rPr>
        <w:t>saksi selama ini dilihat sebagai persoalan yang cukup signifikan harus adanya</w:t>
      </w:r>
      <w:r>
        <w:rPr>
          <w:rFonts w:cs="Times New Roman"/>
          <w:szCs w:val="24"/>
        </w:rPr>
        <w:t xml:space="preserve"> </w:t>
      </w:r>
      <w:r w:rsidRPr="00CB1C6E">
        <w:rPr>
          <w:rFonts w:cs="Times New Roman"/>
          <w:szCs w:val="24"/>
        </w:rPr>
        <w:t>reinterprestasi terhadap pesan teks yang selama ini dianggap saksi satu laki</w:t>
      </w:r>
      <w:r>
        <w:rPr>
          <w:rFonts w:cs="Times New Roman"/>
          <w:szCs w:val="24"/>
        </w:rPr>
        <w:t>-</w:t>
      </w:r>
      <w:r w:rsidRPr="00CB1C6E">
        <w:rPr>
          <w:rFonts w:cs="Times New Roman"/>
          <w:szCs w:val="24"/>
        </w:rPr>
        <w:t>laki</w:t>
      </w:r>
      <w:r>
        <w:rPr>
          <w:rFonts w:cs="Times New Roman"/>
          <w:szCs w:val="24"/>
        </w:rPr>
        <w:t xml:space="preserve"> </w:t>
      </w:r>
      <w:r w:rsidRPr="00CB1C6E">
        <w:rPr>
          <w:rFonts w:cs="Times New Roman"/>
          <w:szCs w:val="24"/>
        </w:rPr>
        <w:t xml:space="preserve">sama dengan dua perempuan. Namun sebelum dibahas secara </w:t>
      </w:r>
      <w:r w:rsidRPr="00CB1C6E">
        <w:rPr>
          <w:rFonts w:cs="Times New Roman"/>
          <w:szCs w:val="24"/>
        </w:rPr>
        <w:lastRenderedPageBreak/>
        <w:t>panjang,</w:t>
      </w:r>
      <w:r>
        <w:rPr>
          <w:rFonts w:cs="Times New Roman"/>
          <w:szCs w:val="24"/>
        </w:rPr>
        <w:t xml:space="preserve"> </w:t>
      </w:r>
      <w:r w:rsidRPr="00CB1C6E">
        <w:rPr>
          <w:rFonts w:cs="Times New Roman"/>
          <w:szCs w:val="24"/>
        </w:rPr>
        <w:t>akan lebih awal kita mengetahui akan definisi saksi.</w:t>
      </w:r>
      <w:r>
        <w:rPr>
          <w:rFonts w:cs="Times New Roman"/>
          <w:szCs w:val="24"/>
        </w:rPr>
        <w:t xml:space="preserve"> </w:t>
      </w:r>
      <w:r w:rsidRPr="00CB1C6E">
        <w:rPr>
          <w:rFonts w:cs="Times New Roman"/>
          <w:szCs w:val="24"/>
        </w:rPr>
        <w:t>Menurut etimologi (bahasa) kata saksi dalam bahasa arab dikenal</w:t>
      </w:r>
      <w:r>
        <w:rPr>
          <w:rFonts w:cs="Times New Roman"/>
          <w:szCs w:val="24"/>
        </w:rPr>
        <w:t xml:space="preserve"> </w:t>
      </w:r>
      <w:r w:rsidRPr="00CB1C6E">
        <w:rPr>
          <w:rFonts w:cs="Times New Roman"/>
          <w:szCs w:val="24"/>
        </w:rPr>
        <w:t xml:space="preserve">dengan </w:t>
      </w:r>
      <w:r w:rsidRPr="00CB1C6E">
        <w:rPr>
          <w:rFonts w:cs="Times New Roman"/>
          <w:i/>
          <w:iCs/>
          <w:szCs w:val="24"/>
        </w:rPr>
        <w:t xml:space="preserve">Asy-syahadah </w:t>
      </w:r>
      <w:r w:rsidRPr="00CB1C6E">
        <w:rPr>
          <w:rFonts w:cs="Times New Roman"/>
          <w:szCs w:val="24"/>
        </w:rPr>
        <w:t xml:space="preserve">adalah bentuk </w:t>
      </w:r>
      <w:r w:rsidRPr="00CB1C6E">
        <w:rPr>
          <w:rFonts w:cs="Times New Roman"/>
          <w:i/>
          <w:iCs/>
          <w:szCs w:val="24"/>
        </w:rPr>
        <w:t xml:space="preserve">isim masdar </w:t>
      </w:r>
      <w:r w:rsidRPr="00CB1C6E">
        <w:rPr>
          <w:rFonts w:cs="Times New Roman"/>
          <w:szCs w:val="24"/>
        </w:rPr>
        <w:t xml:space="preserve">dari kata </w:t>
      </w:r>
      <w:r>
        <w:rPr>
          <w:rFonts w:cs="Times New Roman"/>
          <w:i/>
          <w:iCs/>
          <w:szCs w:val="24"/>
        </w:rPr>
        <w:t>syahida-yasyhadu</w:t>
      </w:r>
      <w:r w:rsidRPr="00CB1C6E">
        <w:rPr>
          <w:rFonts w:cs="Times New Roman"/>
          <w:i/>
          <w:iCs/>
          <w:szCs w:val="24"/>
        </w:rPr>
        <w:t xml:space="preserve"> </w:t>
      </w:r>
      <w:r w:rsidRPr="00CB1C6E">
        <w:rPr>
          <w:rFonts w:cs="Times New Roman"/>
          <w:szCs w:val="24"/>
        </w:rPr>
        <w:t>yang artinya menghadiri, menyaksikan (dengan mata</w:t>
      </w:r>
      <w:r>
        <w:rPr>
          <w:rFonts w:cs="Times New Roman"/>
          <w:szCs w:val="24"/>
        </w:rPr>
        <w:t xml:space="preserve"> </w:t>
      </w:r>
      <w:r w:rsidRPr="00CB1C6E">
        <w:rPr>
          <w:rFonts w:cs="Times New Roman"/>
          <w:szCs w:val="24"/>
        </w:rPr>
        <w:t xml:space="preserve">kepala sendiri) dan mengetahui. Kata </w:t>
      </w:r>
      <w:r w:rsidRPr="00CB1C6E">
        <w:rPr>
          <w:rFonts w:cs="Times New Roman"/>
          <w:i/>
          <w:iCs/>
          <w:szCs w:val="24"/>
        </w:rPr>
        <w:t xml:space="preserve">syahadah </w:t>
      </w:r>
      <w:r w:rsidRPr="00CB1C6E">
        <w:rPr>
          <w:rFonts w:cs="Times New Roman"/>
          <w:szCs w:val="24"/>
        </w:rPr>
        <w:t xml:space="preserve">juga bermakna </w:t>
      </w:r>
      <w:r w:rsidRPr="00CB1C6E">
        <w:rPr>
          <w:rFonts w:cs="Times New Roman"/>
          <w:i/>
          <w:iCs/>
          <w:szCs w:val="24"/>
        </w:rPr>
        <w:t>al-bayinan</w:t>
      </w:r>
      <w:r>
        <w:rPr>
          <w:rFonts w:cs="Times New Roman"/>
          <w:szCs w:val="24"/>
        </w:rPr>
        <w:t xml:space="preserve"> </w:t>
      </w:r>
      <w:r w:rsidRPr="00CB1C6E">
        <w:rPr>
          <w:rFonts w:cs="Times New Roman"/>
          <w:szCs w:val="24"/>
        </w:rPr>
        <w:t xml:space="preserve">(bukti), </w:t>
      </w:r>
      <w:r w:rsidRPr="00CB1C6E">
        <w:rPr>
          <w:rFonts w:cs="Times New Roman"/>
          <w:i/>
          <w:iCs/>
          <w:szCs w:val="24"/>
        </w:rPr>
        <w:t xml:space="preserve">yamin ( </w:t>
      </w:r>
      <w:r w:rsidRPr="00CB1C6E">
        <w:rPr>
          <w:rFonts w:cs="Times New Roman"/>
          <w:szCs w:val="24"/>
        </w:rPr>
        <w:t xml:space="preserve">(sumpah) dan </w:t>
      </w:r>
      <w:r w:rsidRPr="00CB1C6E">
        <w:rPr>
          <w:rFonts w:cs="Times New Roman"/>
          <w:i/>
          <w:iCs/>
          <w:szCs w:val="24"/>
        </w:rPr>
        <w:t>iqrar</w:t>
      </w:r>
      <w:r>
        <w:rPr>
          <w:rFonts w:cs="Times New Roman"/>
          <w:i/>
          <w:iCs/>
          <w:szCs w:val="24"/>
        </w:rPr>
        <w:t xml:space="preserve"> atau pengakuan</w:t>
      </w:r>
      <w:r w:rsidRPr="00CB1C6E">
        <w:rPr>
          <w:rFonts w:cs="Times New Roman"/>
          <w:i/>
          <w:iCs/>
          <w:szCs w:val="24"/>
        </w:rPr>
        <w:t xml:space="preserve"> </w:t>
      </w:r>
      <w:r w:rsidRPr="00CB1C6E">
        <w:rPr>
          <w:rFonts w:cs="Times New Roman"/>
          <w:iCs/>
          <w:szCs w:val="24"/>
        </w:rPr>
        <w:t>(Baidowi, 2005:17)</w:t>
      </w:r>
      <w:r>
        <w:rPr>
          <w:rFonts w:cs="Times New Roman"/>
          <w:iCs/>
          <w:szCs w:val="24"/>
        </w:rPr>
        <w:t>.</w:t>
      </w:r>
    </w:p>
    <w:p w:rsidR="00E639FE" w:rsidRPr="00CB1C6E" w:rsidRDefault="00E639FE" w:rsidP="00E639FE">
      <w:pPr>
        <w:autoSpaceDE w:val="0"/>
        <w:autoSpaceDN w:val="0"/>
        <w:adjustRightInd w:val="0"/>
        <w:spacing w:line="480" w:lineRule="auto"/>
        <w:ind w:firstLine="720"/>
        <w:jc w:val="both"/>
        <w:rPr>
          <w:rFonts w:cs="Times New Roman"/>
          <w:szCs w:val="24"/>
        </w:rPr>
      </w:pPr>
      <w:r w:rsidRPr="00CB1C6E">
        <w:rPr>
          <w:rFonts w:cs="Times New Roman"/>
          <w:szCs w:val="24"/>
        </w:rPr>
        <w:t>Secara terminologi (istilah). Al-Jauhari menyatakan bahwa “kesaksian</w:t>
      </w:r>
      <w:r>
        <w:rPr>
          <w:rFonts w:cs="Times New Roman"/>
          <w:szCs w:val="24"/>
        </w:rPr>
        <w:t xml:space="preserve"> </w:t>
      </w:r>
      <w:r w:rsidRPr="00CB1C6E">
        <w:rPr>
          <w:rFonts w:cs="Times New Roman"/>
          <w:szCs w:val="24"/>
        </w:rPr>
        <w:t xml:space="preserve">berarti berita pasti. </w:t>
      </w:r>
      <w:r w:rsidRPr="00CB1C6E">
        <w:rPr>
          <w:rFonts w:cs="Times New Roman"/>
          <w:i/>
          <w:iCs/>
          <w:szCs w:val="24"/>
        </w:rPr>
        <w:t xml:space="preserve">Musyahadah </w:t>
      </w:r>
      <w:r w:rsidRPr="00CB1C6E">
        <w:rPr>
          <w:rFonts w:cs="Times New Roman"/>
          <w:szCs w:val="24"/>
        </w:rPr>
        <w:t>artinya sesuatu yang nyata, karena saksi</w:t>
      </w:r>
      <w:r>
        <w:rPr>
          <w:rFonts w:cs="Times New Roman"/>
          <w:szCs w:val="24"/>
        </w:rPr>
        <w:t xml:space="preserve"> </w:t>
      </w:r>
      <w:r w:rsidRPr="00CB1C6E">
        <w:rPr>
          <w:rFonts w:cs="Times New Roman"/>
          <w:szCs w:val="24"/>
        </w:rPr>
        <w:t>adalah orang yang menyaksikan sesuatu yang orang lain tidak mengetahuinya.</w:t>
      </w:r>
      <w:r>
        <w:rPr>
          <w:rFonts w:cs="Times New Roman"/>
          <w:szCs w:val="24"/>
        </w:rPr>
        <w:t xml:space="preserve"> </w:t>
      </w:r>
      <w:r w:rsidRPr="00CB1C6E">
        <w:rPr>
          <w:rFonts w:cs="Times New Roman"/>
          <w:szCs w:val="24"/>
        </w:rPr>
        <w:t>Dikatakan juga bahwa kesaksian berarti seseorang yang memberitahukan</w:t>
      </w:r>
      <w:r>
        <w:rPr>
          <w:rFonts w:cs="Times New Roman"/>
          <w:szCs w:val="24"/>
        </w:rPr>
        <w:t xml:space="preserve"> </w:t>
      </w:r>
      <w:r w:rsidRPr="00CB1C6E">
        <w:rPr>
          <w:rFonts w:cs="Times New Roman"/>
          <w:szCs w:val="24"/>
        </w:rPr>
        <w:t>secara benar atas apa yang dilihat dan didengarnya</w:t>
      </w:r>
      <w:r>
        <w:rPr>
          <w:rFonts w:cs="Times New Roman"/>
          <w:szCs w:val="24"/>
        </w:rPr>
        <w:t>.</w:t>
      </w:r>
    </w:p>
    <w:p w:rsidR="00E639FE" w:rsidRPr="001237FD" w:rsidRDefault="00E639FE" w:rsidP="00E639FE">
      <w:pPr>
        <w:autoSpaceDE w:val="0"/>
        <w:autoSpaceDN w:val="0"/>
        <w:adjustRightInd w:val="0"/>
        <w:spacing w:line="480" w:lineRule="auto"/>
        <w:ind w:firstLine="720"/>
        <w:jc w:val="both"/>
        <w:rPr>
          <w:rFonts w:cs="Times New Roman"/>
          <w:szCs w:val="24"/>
        </w:rPr>
      </w:pPr>
      <w:r>
        <w:rPr>
          <w:rFonts w:cs="Times New Roman"/>
          <w:szCs w:val="24"/>
        </w:rPr>
        <w:t xml:space="preserve">Dalam kamus Istilah fiqih, </w:t>
      </w:r>
      <w:r w:rsidRPr="00CB1C6E">
        <w:rPr>
          <w:rFonts w:cs="Times New Roman"/>
          <w:szCs w:val="24"/>
        </w:rPr>
        <w:t>Saksi adalah orang atau orang-orang yang</w:t>
      </w:r>
      <w:r>
        <w:rPr>
          <w:rFonts w:cs="Times New Roman"/>
          <w:szCs w:val="24"/>
        </w:rPr>
        <w:t xml:space="preserve"> mengemukakan </w:t>
      </w:r>
      <w:r w:rsidRPr="00CB1C6E">
        <w:rPr>
          <w:rFonts w:cs="Times New Roman"/>
          <w:szCs w:val="24"/>
        </w:rPr>
        <w:t>keterangan untuk menetapkan hak atas orang lain. Dalam</w:t>
      </w:r>
      <w:r>
        <w:rPr>
          <w:rFonts w:cs="Times New Roman"/>
          <w:szCs w:val="24"/>
        </w:rPr>
        <w:t xml:space="preserve"> </w:t>
      </w:r>
      <w:r w:rsidRPr="00CB1C6E">
        <w:rPr>
          <w:rFonts w:cs="Times New Roman"/>
          <w:szCs w:val="24"/>
        </w:rPr>
        <w:t>pengadilan, pembuktian dengan saksi adalah penting sekali, apalagi ada</w:t>
      </w:r>
      <w:r>
        <w:rPr>
          <w:rFonts w:cs="Times New Roman"/>
          <w:szCs w:val="24"/>
        </w:rPr>
        <w:t xml:space="preserve"> </w:t>
      </w:r>
      <w:r w:rsidRPr="00CB1C6E">
        <w:rPr>
          <w:rFonts w:cs="Times New Roman"/>
          <w:szCs w:val="24"/>
        </w:rPr>
        <w:t>kebiasaan di dalam masyarakat bahwa perbuatan-perbuatan hukum yang</w:t>
      </w:r>
      <w:r>
        <w:rPr>
          <w:rFonts w:cs="Times New Roman"/>
          <w:szCs w:val="24"/>
        </w:rPr>
        <w:t xml:space="preserve"> </w:t>
      </w:r>
      <w:r w:rsidRPr="00CB1C6E">
        <w:rPr>
          <w:rFonts w:cs="Times New Roman"/>
          <w:szCs w:val="24"/>
        </w:rPr>
        <w:t xml:space="preserve">dilakukan itu tidak </w:t>
      </w:r>
      <w:r w:rsidRPr="001237FD">
        <w:rPr>
          <w:rFonts w:cs="Times New Roman"/>
          <w:szCs w:val="24"/>
        </w:rPr>
        <w:t>dicatat (Mabruri, 1994:306)</w:t>
      </w:r>
      <w:r>
        <w:rPr>
          <w:rFonts w:cs="Times New Roman"/>
          <w:szCs w:val="24"/>
        </w:rPr>
        <w:t>.</w:t>
      </w:r>
    </w:p>
    <w:p w:rsidR="00E639FE" w:rsidRPr="001237FD" w:rsidRDefault="00E639FE" w:rsidP="00E639FE">
      <w:pPr>
        <w:autoSpaceDE w:val="0"/>
        <w:autoSpaceDN w:val="0"/>
        <w:adjustRightInd w:val="0"/>
        <w:spacing w:line="480" w:lineRule="auto"/>
        <w:ind w:firstLine="720"/>
        <w:jc w:val="both"/>
        <w:rPr>
          <w:rFonts w:cs="Times New Roman"/>
          <w:szCs w:val="24"/>
        </w:rPr>
      </w:pPr>
      <w:r w:rsidRPr="00CB1C6E">
        <w:rPr>
          <w:rFonts w:cs="Times New Roman"/>
          <w:szCs w:val="24"/>
        </w:rPr>
        <w:t>Da</w:t>
      </w:r>
      <w:r>
        <w:rPr>
          <w:rFonts w:cs="Times New Roman"/>
          <w:szCs w:val="24"/>
        </w:rPr>
        <w:t xml:space="preserve">lam kamus ilmiah populer, kata </w:t>
      </w:r>
      <w:r w:rsidRPr="00CB1C6E">
        <w:rPr>
          <w:rFonts w:cs="Times New Roman"/>
          <w:szCs w:val="24"/>
        </w:rPr>
        <w:t>saksi berarti orang yang melihat</w:t>
      </w:r>
      <w:r>
        <w:rPr>
          <w:rFonts w:cs="Times New Roman"/>
          <w:szCs w:val="24"/>
        </w:rPr>
        <w:t xml:space="preserve"> </w:t>
      </w:r>
      <w:r w:rsidRPr="00CB1C6E">
        <w:rPr>
          <w:rFonts w:cs="Times New Roman"/>
          <w:szCs w:val="24"/>
        </w:rPr>
        <w:t xml:space="preserve">suatu peristiwa; orang yang diturutkan dalam suatu </w:t>
      </w:r>
      <w:r w:rsidRPr="001237FD">
        <w:rPr>
          <w:rFonts w:cs="Times New Roman"/>
          <w:szCs w:val="24"/>
        </w:rPr>
        <w:t>perjanjian (Burhani, 1994:106)</w:t>
      </w:r>
      <w:r>
        <w:rPr>
          <w:rFonts w:cs="Times New Roman"/>
          <w:szCs w:val="24"/>
        </w:rPr>
        <w:t xml:space="preserve">. </w:t>
      </w:r>
    </w:p>
    <w:p w:rsidR="00E639FE" w:rsidRDefault="00E639FE" w:rsidP="00E639FE">
      <w:pPr>
        <w:autoSpaceDE w:val="0"/>
        <w:autoSpaceDN w:val="0"/>
        <w:adjustRightInd w:val="0"/>
        <w:spacing w:line="480" w:lineRule="auto"/>
        <w:ind w:firstLine="720"/>
        <w:jc w:val="both"/>
        <w:rPr>
          <w:rFonts w:cs="Times New Roman"/>
          <w:szCs w:val="24"/>
        </w:rPr>
      </w:pPr>
      <w:r w:rsidRPr="00CB1C6E">
        <w:rPr>
          <w:rFonts w:cs="Times New Roman"/>
          <w:szCs w:val="24"/>
        </w:rPr>
        <w:t>Dari berbagai definisi yang dikemukakan di atas, dapat disimpulkan</w:t>
      </w:r>
      <w:r>
        <w:rPr>
          <w:rFonts w:cs="Times New Roman"/>
          <w:szCs w:val="24"/>
        </w:rPr>
        <w:t xml:space="preserve"> </w:t>
      </w:r>
      <w:r w:rsidRPr="00CB1C6E">
        <w:rPr>
          <w:rFonts w:cs="Times New Roman"/>
          <w:szCs w:val="24"/>
        </w:rPr>
        <w:t>bahwa saksi (</w:t>
      </w:r>
      <w:r w:rsidRPr="00CB1C6E">
        <w:rPr>
          <w:rFonts w:cs="Times New Roman"/>
          <w:i/>
          <w:iCs/>
          <w:szCs w:val="24"/>
        </w:rPr>
        <w:t>syahadah</w:t>
      </w:r>
      <w:r w:rsidRPr="00CB1C6E">
        <w:rPr>
          <w:rFonts w:cs="Times New Roman"/>
          <w:szCs w:val="24"/>
        </w:rPr>
        <w:t>) adalah (orang yang) yang memberikan keterangan</w:t>
      </w:r>
      <w:r>
        <w:rPr>
          <w:rFonts w:cs="Times New Roman"/>
          <w:szCs w:val="24"/>
        </w:rPr>
        <w:t xml:space="preserve"> </w:t>
      </w:r>
      <w:r w:rsidRPr="00CB1C6E">
        <w:rPr>
          <w:rFonts w:cs="Times New Roman"/>
          <w:szCs w:val="24"/>
        </w:rPr>
        <w:t>yang benar tentang apa yang dilihat, dialami, disaksikan dan apa yang</w:t>
      </w:r>
      <w:r>
        <w:rPr>
          <w:rFonts w:cs="Times New Roman"/>
          <w:szCs w:val="24"/>
        </w:rPr>
        <w:t xml:space="preserve"> </w:t>
      </w:r>
      <w:r w:rsidRPr="00CB1C6E">
        <w:rPr>
          <w:rFonts w:cs="Times New Roman"/>
          <w:szCs w:val="24"/>
        </w:rPr>
        <w:t>didengar tentang suatu peristiwa tertentu yang disengketakan di depan sidang</w:t>
      </w:r>
      <w:r>
        <w:rPr>
          <w:rFonts w:cs="Times New Roman"/>
          <w:szCs w:val="24"/>
        </w:rPr>
        <w:t xml:space="preserve"> </w:t>
      </w:r>
      <w:r w:rsidRPr="00CB1C6E">
        <w:rPr>
          <w:rFonts w:cs="Times New Roman"/>
          <w:szCs w:val="24"/>
        </w:rPr>
        <w:t>pengadilan dengan kata khusus yakni dimulai dengan sumpah terlebih dahulu.</w:t>
      </w:r>
    </w:p>
    <w:p w:rsidR="00E639FE" w:rsidRPr="005456F8" w:rsidRDefault="00E639FE" w:rsidP="00E639FE">
      <w:pPr>
        <w:spacing w:line="480" w:lineRule="auto"/>
        <w:ind w:firstLine="720"/>
        <w:jc w:val="both"/>
        <w:textAlignment w:val="baseline"/>
        <w:rPr>
          <w:rFonts w:eastAsia="Times New Roman" w:cs="Times New Roman"/>
          <w:color w:val="000000" w:themeColor="text1"/>
          <w:szCs w:val="24"/>
          <w:bdr w:val="none" w:sz="0" w:space="0" w:color="auto" w:frame="1"/>
        </w:rPr>
      </w:pPr>
      <w:r w:rsidRPr="005456F8">
        <w:rPr>
          <w:rFonts w:eastAsia="Times New Roman" w:cs="Times New Roman"/>
          <w:color w:val="000000" w:themeColor="text1"/>
          <w:szCs w:val="24"/>
          <w:bdr w:val="none" w:sz="0" w:space="0" w:color="auto" w:frame="1"/>
        </w:rPr>
        <w:lastRenderedPageBreak/>
        <w:t>Dalam ilmu fiqih menjelaskan bahwa saksi adalah orang yang diperlukan dalam pengadilan untuk memberikan keterangan yang berkaitan dengan suatu perkara demi tegaknya hukum dan tercapainya keadilan dan saksi harus jujur dalam memberikan kesaksiannya karena itu seorang saksi harus terpelihara dari pengaruh atau tekanan dari luar maupun tekanan dari dalam sidang peradilan (Ahmad, 1984: 22).</w:t>
      </w:r>
    </w:p>
    <w:p w:rsidR="00E639FE" w:rsidRDefault="00E639FE" w:rsidP="00E639FE">
      <w:pPr>
        <w:spacing w:line="480" w:lineRule="auto"/>
        <w:ind w:firstLine="720"/>
        <w:jc w:val="both"/>
        <w:textAlignment w:val="baseline"/>
        <w:rPr>
          <w:rFonts w:eastAsia="Times New Roman" w:cs="Times New Roman"/>
          <w:color w:val="000000" w:themeColor="text1"/>
          <w:szCs w:val="24"/>
          <w:bdr w:val="none" w:sz="0" w:space="0" w:color="auto" w:frame="1"/>
        </w:rPr>
      </w:pPr>
      <w:r w:rsidRPr="005456F8">
        <w:rPr>
          <w:rFonts w:eastAsia="Times New Roman" w:cs="Times New Roman"/>
          <w:color w:val="000000" w:themeColor="text1"/>
          <w:szCs w:val="24"/>
          <w:bdr w:val="none" w:sz="0" w:space="0" w:color="auto" w:frame="1"/>
        </w:rPr>
        <w:t>Memberi</w:t>
      </w:r>
      <w:r>
        <w:rPr>
          <w:rFonts w:eastAsia="Times New Roman" w:cs="Times New Roman"/>
          <w:color w:val="000000" w:themeColor="text1"/>
          <w:szCs w:val="24"/>
          <w:bdr w:val="none" w:sz="0" w:space="0" w:color="auto" w:frame="1"/>
        </w:rPr>
        <w:t xml:space="preserve"> kesaksian adalah wajib atas hakim memutuskan perkara sesuai dengan kehendak kesaksian, apabila saksi tersebut sudah ditazkiyahkan (dijernihkan, yaitu dinyatakan adil oleh orang yang mengenalnyadari dekat). Tidak boleh bagi hakim menunda keputusannya sesuai dengan kehendak kesaksian apabila sudah cukup syaratnya, kecuali dalam tiga hal : karena masih mengahrapkan perdamaian diantara mereka yang masih berpamili dekat, atau karena untuk memberi tempo bagi pendakwa dan atau bila hakim masih ragu-ragu (Hasyim, 1994:01 ).</w:t>
      </w:r>
    </w:p>
    <w:p w:rsidR="00E639FE" w:rsidRPr="00E52E00" w:rsidRDefault="00E639FE" w:rsidP="00E639FE">
      <w:pPr>
        <w:spacing w:line="480" w:lineRule="auto"/>
        <w:ind w:firstLine="720"/>
        <w:jc w:val="both"/>
        <w:textAlignment w:val="baseline"/>
        <w:rPr>
          <w:rFonts w:eastAsia="Times New Roman" w:cs="Times New Roman"/>
          <w:color w:val="000000" w:themeColor="text1"/>
          <w:szCs w:val="24"/>
          <w:bdr w:val="none" w:sz="0" w:space="0" w:color="auto" w:frame="1"/>
        </w:rPr>
      </w:pPr>
      <w:r>
        <w:rPr>
          <w:rFonts w:eastAsia="Times New Roman" w:cs="Times New Roman"/>
          <w:color w:val="000000" w:themeColor="text1"/>
          <w:szCs w:val="24"/>
          <w:bdr w:val="none" w:sz="0" w:space="0" w:color="auto" w:frame="1"/>
        </w:rPr>
        <w:t>Menurut kaidah umum ialah bahwa kesaksian itu tidak boleh disembunyikan, tetapi mesti ditunaikan, sesuai dengan firman Allah dalam surat al-maidah ayat 8 yang artinya: “Hendakla kamu jadi orang-orang yang selalu menegakkan keadilan (kebenaran) karena Allah menjadi saksi dengan adil”. Dan juga terdapat dalam surat al-baqarah ayat 282 yang artinya : “ Dan janganlah enggan para saksi itu bila mereka dipanggil untuk member kesaksiannya” (Hasyim, 1994:02 ).</w:t>
      </w:r>
    </w:p>
    <w:p w:rsidR="00E639FE" w:rsidRPr="00042278" w:rsidRDefault="00E639FE" w:rsidP="00E639FE">
      <w:pPr>
        <w:spacing w:line="480" w:lineRule="auto"/>
        <w:ind w:firstLine="720"/>
        <w:jc w:val="both"/>
        <w:textAlignment w:val="baseline"/>
        <w:rPr>
          <w:rFonts w:eastAsia="Times New Roman" w:cs="Times New Roman"/>
          <w:b/>
          <w:color w:val="000000" w:themeColor="text1"/>
          <w:szCs w:val="24"/>
          <w:bdr w:val="none" w:sz="0" w:space="0" w:color="auto" w:frame="1"/>
        </w:rPr>
      </w:pPr>
      <w:r>
        <w:rPr>
          <w:rFonts w:eastAsia="Times New Roman" w:cs="Times New Roman"/>
          <w:color w:val="000000" w:themeColor="text1"/>
          <w:szCs w:val="24"/>
          <w:bdr w:val="none" w:sz="0" w:space="0" w:color="auto" w:frame="1"/>
        </w:rPr>
        <w:t xml:space="preserve"> Saksi bisa memberikan suatu peristiwa atau menyatakan bahwa suatu peristiwa tidak terjadi. Saksi yang dihadirkan bisa memberatkan terdakwa atau meringankan terdakwa, saksi itu untuk memberikan keterangan yang sebenarnya </w:t>
      </w:r>
      <w:r>
        <w:rPr>
          <w:rFonts w:eastAsia="Times New Roman" w:cs="Times New Roman"/>
          <w:color w:val="000000" w:themeColor="text1"/>
          <w:szCs w:val="24"/>
          <w:bdr w:val="none" w:sz="0" w:space="0" w:color="auto" w:frame="1"/>
        </w:rPr>
        <w:lastRenderedPageBreak/>
        <w:t>sehingga para hakim dapat mengadili terdakwa sesuai dengan bukti-bukti yang ada termasuk keterangan dari para saksi (Wikipedia.com 17/04/2013/21.20).</w:t>
      </w:r>
    </w:p>
    <w:p w:rsidR="00E639FE" w:rsidRPr="001237FD" w:rsidRDefault="00E639FE" w:rsidP="00E639FE">
      <w:pPr>
        <w:autoSpaceDE w:val="0"/>
        <w:autoSpaceDN w:val="0"/>
        <w:adjustRightInd w:val="0"/>
        <w:spacing w:line="480" w:lineRule="auto"/>
        <w:jc w:val="both"/>
        <w:rPr>
          <w:rFonts w:cs="Times New Roman"/>
          <w:b/>
          <w:bCs/>
          <w:szCs w:val="24"/>
        </w:rPr>
      </w:pPr>
      <w:r w:rsidRPr="001237FD">
        <w:rPr>
          <w:rFonts w:cs="Times New Roman"/>
          <w:b/>
          <w:bCs/>
          <w:szCs w:val="24"/>
        </w:rPr>
        <w:t>Dasar Hukum Saksi Dalam Al-Qur’an dan Hadits</w:t>
      </w:r>
    </w:p>
    <w:p w:rsidR="00E639FE" w:rsidRDefault="00E639FE" w:rsidP="00E639FE">
      <w:pPr>
        <w:autoSpaceDE w:val="0"/>
        <w:autoSpaceDN w:val="0"/>
        <w:adjustRightInd w:val="0"/>
        <w:spacing w:line="480" w:lineRule="auto"/>
        <w:ind w:firstLine="720"/>
        <w:jc w:val="both"/>
        <w:rPr>
          <w:rFonts w:cs="Times New Roman"/>
          <w:szCs w:val="24"/>
        </w:rPr>
      </w:pPr>
      <w:r w:rsidRPr="001237FD">
        <w:rPr>
          <w:rFonts w:cs="Times New Roman"/>
          <w:szCs w:val="24"/>
        </w:rPr>
        <w:t>Adapun dasar hukum saksi dalam Al-Qur’an dan hadits yaitu</w:t>
      </w:r>
      <w:r>
        <w:rPr>
          <w:rFonts w:cs="Times New Roman"/>
          <w:szCs w:val="24"/>
        </w:rPr>
        <w:t xml:space="preserve"> </w:t>
      </w:r>
      <w:r w:rsidRPr="001237FD">
        <w:rPr>
          <w:rFonts w:cs="Times New Roman"/>
          <w:szCs w:val="24"/>
        </w:rPr>
        <w:t>:</w:t>
      </w:r>
      <w:r>
        <w:rPr>
          <w:rFonts w:cs="Times New Roman"/>
          <w:szCs w:val="24"/>
        </w:rPr>
        <w:t xml:space="preserve"> </w:t>
      </w:r>
      <w:r w:rsidRPr="001237FD">
        <w:rPr>
          <w:rFonts w:cs="Times New Roman"/>
          <w:i/>
          <w:iCs/>
          <w:szCs w:val="24"/>
        </w:rPr>
        <w:t xml:space="preserve">Pertama: </w:t>
      </w:r>
      <w:r w:rsidRPr="001237FD">
        <w:rPr>
          <w:rFonts w:cs="Times New Roman"/>
          <w:szCs w:val="24"/>
        </w:rPr>
        <w:t>Q. S. Al-Baqoroh (2): 282</w:t>
      </w:r>
    </w:p>
    <w:p w:rsidR="00E639FE" w:rsidRPr="0054647A" w:rsidRDefault="00E639FE" w:rsidP="00E639FE">
      <w:pPr>
        <w:autoSpaceDE w:val="0"/>
        <w:autoSpaceDN w:val="0"/>
        <w:adjustRightInd w:val="0"/>
        <w:spacing w:line="480" w:lineRule="auto"/>
        <w:jc w:val="right"/>
        <w:rPr>
          <w:rFonts w:cs="Times New Roman"/>
          <w:szCs w:val="24"/>
        </w:rPr>
      </w:pPr>
      <w:r w:rsidRPr="0054647A">
        <w:rPr>
          <w:rFonts w:eastAsia="Times New Roman" w:cs="Times New Roman"/>
          <w:szCs w:val="24"/>
          <w:rtl/>
        </w:rPr>
        <w:t>واستشهدوا شهيدين من رجالكم فإن لم يكونا رجلين فرجل وامرأتان ممن ترضون من الشهداءأن تضل إحداهما فتذكر إحداهما اْلأخرى ولا يأب</w:t>
      </w:r>
    </w:p>
    <w:p w:rsidR="00E639FE" w:rsidRDefault="00E639FE" w:rsidP="00E639FE">
      <w:pPr>
        <w:autoSpaceDE w:val="0"/>
        <w:autoSpaceDN w:val="0"/>
        <w:bidi/>
        <w:adjustRightInd w:val="0"/>
        <w:spacing w:line="240" w:lineRule="auto"/>
        <w:jc w:val="both"/>
        <w:rPr>
          <w:rFonts w:ascii="(normal text)" w:hAnsi="(normal text)"/>
          <w:rtl/>
        </w:rPr>
      </w:pPr>
    </w:p>
    <w:p w:rsidR="00E639FE" w:rsidRDefault="00E639FE" w:rsidP="00E639FE">
      <w:pPr>
        <w:autoSpaceDE w:val="0"/>
        <w:autoSpaceDN w:val="0"/>
        <w:adjustRightInd w:val="0"/>
        <w:spacing w:line="360" w:lineRule="auto"/>
        <w:jc w:val="both"/>
        <w:rPr>
          <w:rFonts w:cs="Times New Roman"/>
          <w:i/>
          <w:szCs w:val="24"/>
        </w:rPr>
      </w:pPr>
      <w:r>
        <w:rPr>
          <w:rFonts w:cs="Times New Roman"/>
          <w:i/>
          <w:szCs w:val="24"/>
        </w:rPr>
        <w:t>Artinya:</w:t>
      </w:r>
    </w:p>
    <w:p w:rsidR="00E639FE" w:rsidRPr="00B87776" w:rsidRDefault="00E639FE" w:rsidP="00E639FE">
      <w:pPr>
        <w:autoSpaceDE w:val="0"/>
        <w:autoSpaceDN w:val="0"/>
        <w:adjustRightInd w:val="0"/>
        <w:spacing w:line="360" w:lineRule="auto"/>
        <w:ind w:left="720"/>
        <w:jc w:val="both"/>
        <w:rPr>
          <w:rFonts w:cs="Times New Roman"/>
          <w:i/>
          <w:szCs w:val="24"/>
        </w:rPr>
      </w:pPr>
      <w:r w:rsidRPr="00B87776">
        <w:rPr>
          <w:rFonts w:cs="Times New Roman"/>
          <w:i/>
          <w:szCs w:val="24"/>
        </w:rPr>
        <w:t xml:space="preserve">Dan persaksikanlah dengan dua orang saksi dari orang-orang lelaki (di antaramu). Jika tak ada dua orang lelaki, maka (boleh) seorang lelaki dan dua orang perempuan dari saksi-saksi yang kamu ridhai, supaya jika seorang lupa maka seoranglagi mengingatkan nya. </w:t>
      </w:r>
    </w:p>
    <w:p w:rsidR="00E639FE" w:rsidRDefault="00E639FE" w:rsidP="00E639FE">
      <w:pPr>
        <w:autoSpaceDE w:val="0"/>
        <w:autoSpaceDN w:val="0"/>
        <w:adjustRightInd w:val="0"/>
        <w:spacing w:line="480" w:lineRule="auto"/>
        <w:jc w:val="both"/>
        <w:rPr>
          <w:rFonts w:cs="Times New Roman"/>
          <w:iCs/>
          <w:sz w:val="23"/>
          <w:szCs w:val="23"/>
        </w:rPr>
      </w:pPr>
    </w:p>
    <w:p w:rsidR="00E639FE" w:rsidRDefault="00E639FE" w:rsidP="00E639FE">
      <w:pPr>
        <w:autoSpaceDE w:val="0"/>
        <w:autoSpaceDN w:val="0"/>
        <w:adjustRightInd w:val="0"/>
        <w:spacing w:line="480" w:lineRule="auto"/>
        <w:jc w:val="both"/>
        <w:rPr>
          <w:rFonts w:cs="Times New Roman"/>
          <w:sz w:val="23"/>
          <w:szCs w:val="23"/>
        </w:rPr>
      </w:pPr>
      <w:r w:rsidRPr="001237FD">
        <w:rPr>
          <w:rFonts w:cs="Times New Roman"/>
          <w:iCs/>
          <w:sz w:val="23"/>
          <w:szCs w:val="23"/>
        </w:rPr>
        <w:t>Kedua</w:t>
      </w:r>
      <w:r>
        <w:rPr>
          <w:rFonts w:cs="Times New Roman"/>
          <w:sz w:val="23"/>
          <w:szCs w:val="23"/>
        </w:rPr>
        <w:t>: Hadits Riwayat Muslim</w:t>
      </w:r>
    </w:p>
    <w:p w:rsidR="00E639FE" w:rsidRPr="009032C2" w:rsidRDefault="00E639FE" w:rsidP="00E639FE">
      <w:pPr>
        <w:spacing w:line="240" w:lineRule="auto"/>
        <w:rPr>
          <w:rFonts w:eastAsia="Times New Roman" w:cs="Times New Roman"/>
          <w:szCs w:val="24"/>
        </w:rPr>
      </w:pP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p>
    <w:p w:rsidR="00E639FE" w:rsidRPr="002A43FB" w:rsidRDefault="00E639FE" w:rsidP="00E639FE">
      <w:pPr>
        <w:spacing w:line="360" w:lineRule="auto"/>
        <w:jc w:val="right"/>
        <w:rPr>
          <w:rFonts w:eastAsia="Times New Roman" w:cs="Times New Roman"/>
          <w:szCs w:val="24"/>
        </w:rPr>
      </w:pPr>
      <w:r w:rsidRPr="002A43FB">
        <w:rPr>
          <w:rFonts w:eastAsia="Times New Roman" w:cs="Times New Roman"/>
          <w:szCs w:val="24"/>
          <w:lang w:val="id-ID"/>
        </w:rPr>
        <w:t> </w:t>
      </w:r>
      <w:r w:rsidRPr="002A43FB">
        <w:rPr>
          <w:rFonts w:eastAsia="Times New Roman" w:cs="Times New Roman" w:hint="cs"/>
          <w:szCs w:val="24"/>
          <w:rtl/>
        </w:rPr>
        <w:t>و حدثنا يحيى بن يحيى قَال قَرأت علَى مالك عن عبد اللَّه بن أبي بكر عن أبيه عن عبد اللَّه بن عمرو بن</w:t>
      </w:r>
      <w:r w:rsidRPr="002A43FB">
        <w:rPr>
          <w:rFonts w:eastAsia="Times New Roman" w:cs="Times New Roman"/>
          <w:szCs w:val="24"/>
          <w:rtl/>
        </w:rPr>
        <w:t xml:space="preserve"> </w:t>
      </w:r>
      <w:r w:rsidRPr="002A43FB">
        <w:rPr>
          <w:rFonts w:eastAsia="Times New Roman" w:cs="Times New Roman" w:hint="cs"/>
          <w:szCs w:val="24"/>
          <w:rtl/>
        </w:rPr>
        <w:t xml:space="preserve">عثمان عن ابن أبي عمرة الأنصاريِ عن زيد بن خالد الجهنيِ أن النبي صلَى الله عليه وسلَم قال ألَا أخبركم بخير الشهداء الَذي يأتي بشهادته قبل أن يسألها </w:t>
      </w:r>
    </w:p>
    <w:p w:rsidR="00E639FE" w:rsidRDefault="00E639FE" w:rsidP="00E639FE">
      <w:pPr>
        <w:spacing w:line="240" w:lineRule="auto"/>
        <w:rPr>
          <w:rFonts w:eastAsia="Times New Roman" w:cs="Times New Roman"/>
          <w:bCs/>
          <w:i/>
          <w:szCs w:val="24"/>
        </w:rPr>
      </w:pPr>
    </w:p>
    <w:p w:rsidR="00E639FE" w:rsidRPr="00D030FD" w:rsidRDefault="00E639FE" w:rsidP="00E639FE">
      <w:pPr>
        <w:spacing w:line="240" w:lineRule="auto"/>
        <w:rPr>
          <w:rFonts w:eastAsia="Times New Roman" w:cs="Times New Roman"/>
          <w:bCs/>
          <w:i/>
          <w:szCs w:val="24"/>
        </w:rPr>
      </w:pPr>
      <w:r w:rsidRPr="00D030FD">
        <w:rPr>
          <w:rFonts w:eastAsia="Times New Roman" w:cs="Times New Roman"/>
          <w:bCs/>
          <w:i/>
          <w:szCs w:val="24"/>
        </w:rPr>
        <w:t xml:space="preserve">Artinya: </w:t>
      </w:r>
    </w:p>
    <w:p w:rsidR="00E639FE" w:rsidRPr="009032C2" w:rsidRDefault="00E639FE" w:rsidP="00E639FE">
      <w:pPr>
        <w:spacing w:line="240" w:lineRule="auto"/>
        <w:ind w:left="720"/>
        <w:jc w:val="both"/>
        <w:rPr>
          <w:rFonts w:eastAsia="Times New Roman" w:cs="Times New Roman"/>
          <w:szCs w:val="24"/>
        </w:rPr>
      </w:pPr>
      <w:r w:rsidRPr="00D030FD">
        <w:rPr>
          <w:rFonts w:eastAsia="Times New Roman" w:cs="Times New Roman"/>
          <w:i/>
          <w:szCs w:val="24"/>
        </w:rPr>
        <w:t xml:space="preserve">Dan telah menceritakan Yahya bin Yahya berkata: Aku telah membaca Abdillah bin Abi Bakar dari Ayahnya dari Abdillah bin Amru bin Utsman dari Abi Amroh Al anshori Dari Zaid Ibnu Kholid al-Juhany bahwa Nabi </w:t>
      </w:r>
      <w:r w:rsidRPr="00D030FD">
        <w:rPr>
          <w:rFonts w:eastAsia="Times New Roman" w:cs="Times New Roman"/>
          <w:i/>
          <w:iCs/>
          <w:szCs w:val="24"/>
        </w:rPr>
        <w:t>Shallallaahu 'alaihi wa Sallam</w:t>
      </w:r>
      <w:r w:rsidRPr="00D030FD">
        <w:rPr>
          <w:rFonts w:eastAsia="Times New Roman" w:cs="Times New Roman"/>
          <w:i/>
          <w:szCs w:val="24"/>
        </w:rPr>
        <w:t xml:space="preserve"> bersabda: "Maukah kalian aku beritahu sebaik-baik persaksian? Yaitu orang yang datang memberi saksi sebelum diminta persaksiannya."</w:t>
      </w:r>
      <w:r w:rsidRPr="00D030FD">
        <w:rPr>
          <w:rFonts w:eastAsia="Times New Roman" w:cs="Times New Roman"/>
          <w:szCs w:val="24"/>
        </w:rPr>
        <w:t xml:space="preserve"> </w:t>
      </w:r>
      <w:r w:rsidRPr="009032C2">
        <w:rPr>
          <w:rFonts w:eastAsia="Times New Roman" w:cs="Times New Roman"/>
          <w:szCs w:val="24"/>
        </w:rPr>
        <w:t>Riwayat Muslim.</w:t>
      </w:r>
    </w:p>
    <w:p w:rsidR="00E639FE" w:rsidRDefault="00E639FE" w:rsidP="00E639FE">
      <w:pPr>
        <w:autoSpaceDE w:val="0"/>
        <w:autoSpaceDN w:val="0"/>
        <w:adjustRightInd w:val="0"/>
        <w:spacing w:line="480" w:lineRule="auto"/>
        <w:jc w:val="both"/>
        <w:rPr>
          <w:rFonts w:cs="Times New Roman"/>
          <w:szCs w:val="24"/>
        </w:rPr>
      </w:pPr>
    </w:p>
    <w:p w:rsidR="00E639FE" w:rsidRPr="001237FD" w:rsidRDefault="00E639FE" w:rsidP="00E639FE">
      <w:pPr>
        <w:autoSpaceDE w:val="0"/>
        <w:autoSpaceDN w:val="0"/>
        <w:adjustRightInd w:val="0"/>
        <w:spacing w:line="480" w:lineRule="auto"/>
        <w:ind w:firstLine="720"/>
        <w:jc w:val="both"/>
        <w:rPr>
          <w:rFonts w:cs="Times New Roman"/>
          <w:szCs w:val="24"/>
        </w:rPr>
      </w:pPr>
      <w:r w:rsidRPr="001237FD">
        <w:rPr>
          <w:rFonts w:cs="Times New Roman"/>
          <w:szCs w:val="24"/>
        </w:rPr>
        <w:lastRenderedPageBreak/>
        <w:t>Adapun hukum kesaksian itu adalah fardhu ain bagi orang yang</w:t>
      </w:r>
      <w:r>
        <w:rPr>
          <w:rFonts w:cs="Times New Roman"/>
          <w:szCs w:val="24"/>
        </w:rPr>
        <w:t xml:space="preserve"> memikul nya bila dia dipanggil </w:t>
      </w:r>
      <w:r w:rsidRPr="001237FD">
        <w:rPr>
          <w:rFonts w:cs="Times New Roman"/>
          <w:szCs w:val="24"/>
        </w:rPr>
        <w:t>untuk itu dan dikhawatirkan kebenaran akan</w:t>
      </w:r>
      <w:r>
        <w:rPr>
          <w:rFonts w:cs="Times New Roman"/>
          <w:szCs w:val="24"/>
        </w:rPr>
        <w:t xml:space="preserve"> </w:t>
      </w:r>
      <w:r w:rsidRPr="001237FD">
        <w:rPr>
          <w:rFonts w:cs="Times New Roman"/>
          <w:szCs w:val="24"/>
        </w:rPr>
        <w:t xml:space="preserve">hilang; bahkan wajib </w:t>
      </w:r>
      <w:r>
        <w:rPr>
          <w:rFonts w:cs="Times New Roman"/>
          <w:szCs w:val="24"/>
        </w:rPr>
        <w:t xml:space="preserve">apabila dikhawatirkan </w:t>
      </w:r>
      <w:r w:rsidRPr="001237FD">
        <w:rPr>
          <w:rFonts w:cs="Times New Roman"/>
          <w:szCs w:val="24"/>
        </w:rPr>
        <w:t>lenyapnya kebenaran meskipun</w:t>
      </w:r>
      <w:r>
        <w:rPr>
          <w:rFonts w:cs="Times New Roman"/>
          <w:szCs w:val="24"/>
        </w:rPr>
        <w:t xml:space="preserve"> </w:t>
      </w:r>
      <w:r w:rsidRPr="001237FD">
        <w:rPr>
          <w:rFonts w:cs="Times New Roman"/>
          <w:szCs w:val="24"/>
        </w:rPr>
        <w:t>dia tidak dipanggil untuk itu, karena Allah Ta’ala berfirman:</w:t>
      </w:r>
    </w:p>
    <w:p w:rsidR="00E639FE" w:rsidRPr="002A43FB" w:rsidRDefault="00E639FE" w:rsidP="00E639FE">
      <w:pPr>
        <w:autoSpaceDE w:val="0"/>
        <w:autoSpaceDN w:val="0"/>
        <w:adjustRightInd w:val="0"/>
        <w:spacing w:line="360" w:lineRule="auto"/>
        <w:jc w:val="right"/>
        <w:rPr>
          <w:rFonts w:cs="Times New Roman"/>
          <w:i/>
          <w:szCs w:val="24"/>
        </w:rPr>
      </w:pPr>
      <w:r w:rsidRPr="002A43FB">
        <w:rPr>
          <w:rFonts w:eastAsia="Times New Roman" w:cs="Times New Roman"/>
          <w:szCs w:val="24"/>
          <w:rtl/>
        </w:rPr>
        <w:t>ولا تكتموا الشهادة ومن يكتمها فإنه ءاثم قلبه</w:t>
      </w:r>
    </w:p>
    <w:p w:rsidR="00E639FE" w:rsidRDefault="00E639FE" w:rsidP="00E639FE">
      <w:pPr>
        <w:autoSpaceDE w:val="0"/>
        <w:autoSpaceDN w:val="0"/>
        <w:adjustRightInd w:val="0"/>
        <w:spacing w:line="360" w:lineRule="auto"/>
        <w:jc w:val="both"/>
        <w:rPr>
          <w:rFonts w:cs="Times New Roman"/>
          <w:i/>
          <w:szCs w:val="24"/>
        </w:rPr>
      </w:pPr>
      <w:r>
        <w:rPr>
          <w:rFonts w:cs="Times New Roman"/>
          <w:i/>
          <w:szCs w:val="24"/>
        </w:rPr>
        <w:t>Artinya:</w:t>
      </w:r>
    </w:p>
    <w:p w:rsidR="00E639FE" w:rsidRDefault="00E639FE" w:rsidP="00E639FE">
      <w:pPr>
        <w:autoSpaceDE w:val="0"/>
        <w:autoSpaceDN w:val="0"/>
        <w:adjustRightInd w:val="0"/>
        <w:spacing w:line="360" w:lineRule="auto"/>
        <w:ind w:left="720"/>
        <w:jc w:val="both"/>
        <w:rPr>
          <w:rFonts w:cs="Times New Roman"/>
          <w:szCs w:val="24"/>
        </w:rPr>
      </w:pPr>
      <w:r>
        <w:rPr>
          <w:rFonts w:cs="Times New Roman"/>
          <w:i/>
          <w:szCs w:val="24"/>
        </w:rPr>
        <w:t>…</w:t>
      </w:r>
      <w:r w:rsidRPr="00B87776">
        <w:rPr>
          <w:rFonts w:cs="Times New Roman"/>
          <w:i/>
          <w:szCs w:val="24"/>
        </w:rPr>
        <w:t xml:space="preserve">Janganlah kamu (para saksi) menyembunyikan persaksian; dan barang siapa menyembunyikannya, maka ia adalah orang yang berdosa hatinya </w:t>
      </w:r>
      <w:r w:rsidRPr="005C4A03">
        <w:rPr>
          <w:rFonts w:cs="Times New Roman"/>
          <w:szCs w:val="24"/>
        </w:rPr>
        <w:t>(Al-baqoroh 283).</w:t>
      </w:r>
    </w:p>
    <w:p w:rsidR="00E639FE" w:rsidRDefault="00E639FE" w:rsidP="00E639FE">
      <w:pPr>
        <w:spacing w:line="480" w:lineRule="auto"/>
        <w:jc w:val="both"/>
        <w:rPr>
          <w:rFonts w:eastAsia="Times New Roman" w:cs="Times New Roman"/>
          <w:b/>
          <w:szCs w:val="24"/>
        </w:rPr>
      </w:pPr>
      <w:r w:rsidRPr="007448D9">
        <w:rPr>
          <w:rFonts w:eastAsia="Times New Roman" w:cs="Times New Roman"/>
          <w:b/>
          <w:szCs w:val="24"/>
        </w:rPr>
        <w:t>Syarat-syarat menunaikan kesaksia</w:t>
      </w:r>
      <w:r>
        <w:rPr>
          <w:rFonts w:eastAsia="Times New Roman" w:cs="Times New Roman"/>
          <w:b/>
          <w:szCs w:val="24"/>
        </w:rPr>
        <w:t>n</w:t>
      </w:r>
    </w:p>
    <w:p w:rsidR="00E639FE" w:rsidRPr="00E60666" w:rsidRDefault="00E639FE" w:rsidP="00E639FE">
      <w:pPr>
        <w:autoSpaceDE w:val="0"/>
        <w:autoSpaceDN w:val="0"/>
        <w:adjustRightInd w:val="0"/>
        <w:spacing w:line="480" w:lineRule="auto"/>
        <w:rPr>
          <w:rFonts w:cs="Times New Roman"/>
          <w:szCs w:val="24"/>
        </w:rPr>
      </w:pPr>
      <w:r w:rsidRPr="00E60666">
        <w:rPr>
          <w:rFonts w:cs="Times New Roman"/>
          <w:szCs w:val="24"/>
        </w:rPr>
        <w:t>Menurut Hukum Islam syarat-syarat saksi yang dapat diterima kesaksiannya adalah sebagai berikut:</w:t>
      </w:r>
    </w:p>
    <w:p w:rsidR="00E639FE" w:rsidRPr="005C263A" w:rsidRDefault="00E639FE" w:rsidP="00E639FE">
      <w:pPr>
        <w:pStyle w:val="ListParagraph"/>
        <w:numPr>
          <w:ilvl w:val="0"/>
          <w:numId w:val="4"/>
        </w:numPr>
        <w:autoSpaceDE w:val="0"/>
        <w:autoSpaceDN w:val="0"/>
        <w:adjustRightInd w:val="0"/>
        <w:spacing w:line="480" w:lineRule="auto"/>
        <w:jc w:val="both"/>
        <w:rPr>
          <w:rFonts w:cs="Times New Roman"/>
          <w:b/>
          <w:bCs/>
          <w:szCs w:val="24"/>
        </w:rPr>
      </w:pPr>
      <w:r w:rsidRPr="005C263A">
        <w:rPr>
          <w:rFonts w:cs="Times New Roman"/>
          <w:b/>
          <w:bCs/>
          <w:szCs w:val="24"/>
        </w:rPr>
        <w:t>Balig</w:t>
      </w:r>
    </w:p>
    <w:p w:rsidR="00E639FE" w:rsidRPr="00E60666" w:rsidRDefault="00E639FE" w:rsidP="00E639FE">
      <w:pPr>
        <w:autoSpaceDE w:val="0"/>
        <w:autoSpaceDN w:val="0"/>
        <w:adjustRightInd w:val="0"/>
        <w:spacing w:line="480" w:lineRule="auto"/>
        <w:jc w:val="both"/>
        <w:rPr>
          <w:rFonts w:cs="Times New Roman"/>
          <w:szCs w:val="24"/>
        </w:rPr>
      </w:pPr>
      <w:r>
        <w:rPr>
          <w:rFonts w:cs="Times New Roman"/>
          <w:szCs w:val="24"/>
        </w:rPr>
        <w:t>M</w:t>
      </w:r>
      <w:r w:rsidRPr="00E60666">
        <w:rPr>
          <w:rFonts w:cs="Times New Roman"/>
          <w:szCs w:val="24"/>
        </w:rPr>
        <w:t>aka tidak diterima kesaksian anak kecil sebagaimana firman Allah dalam</w:t>
      </w:r>
    </w:p>
    <w:p w:rsidR="00E639FE" w:rsidRPr="00E60666" w:rsidRDefault="00E639FE" w:rsidP="00E639FE">
      <w:pPr>
        <w:autoSpaceDE w:val="0"/>
        <w:autoSpaceDN w:val="0"/>
        <w:adjustRightInd w:val="0"/>
        <w:spacing w:line="480" w:lineRule="auto"/>
        <w:jc w:val="both"/>
        <w:rPr>
          <w:rFonts w:cs="Times New Roman"/>
          <w:szCs w:val="24"/>
        </w:rPr>
      </w:pPr>
      <w:r w:rsidRPr="00E60666">
        <w:rPr>
          <w:rFonts w:cs="Times New Roman"/>
          <w:szCs w:val="24"/>
        </w:rPr>
        <w:t>surat al-Baqarah ayat 282:</w:t>
      </w:r>
    </w:p>
    <w:p w:rsidR="00E639FE" w:rsidRPr="002A43FB" w:rsidRDefault="00E639FE" w:rsidP="00E639FE">
      <w:pPr>
        <w:jc w:val="right"/>
        <w:rPr>
          <w:szCs w:val="24"/>
        </w:rPr>
      </w:pPr>
      <w:r w:rsidRPr="002A43FB">
        <w:rPr>
          <w:rFonts w:eastAsia="Times New Roman" w:cs="Times New Roman"/>
          <w:szCs w:val="24"/>
          <w:rtl/>
        </w:rPr>
        <w:t>واستشهدوا شهيدين من رجالكم فإن لم يكونا رجلين فرجل وامرأتان ممن ترضون من الشهداء أن تضل إحداهما فتذكر إحداهما الأُخرى ولا يأب الشهدآء إذا مادعوا</w:t>
      </w:r>
    </w:p>
    <w:p w:rsidR="00E639FE" w:rsidRDefault="00E639FE" w:rsidP="00E639FE">
      <w:pPr>
        <w:autoSpaceDE w:val="0"/>
        <w:autoSpaceDN w:val="0"/>
        <w:adjustRightInd w:val="0"/>
        <w:spacing w:line="480" w:lineRule="auto"/>
        <w:jc w:val="both"/>
        <w:rPr>
          <w:rFonts w:cs="Times New Roman"/>
          <w:i/>
          <w:iCs/>
          <w:szCs w:val="24"/>
        </w:rPr>
      </w:pPr>
    </w:p>
    <w:p w:rsidR="00E639FE" w:rsidRDefault="00E639FE" w:rsidP="00E639FE">
      <w:pPr>
        <w:autoSpaceDE w:val="0"/>
        <w:autoSpaceDN w:val="0"/>
        <w:adjustRightInd w:val="0"/>
        <w:spacing w:line="480" w:lineRule="auto"/>
        <w:jc w:val="both"/>
        <w:rPr>
          <w:rFonts w:cs="Times New Roman"/>
          <w:i/>
          <w:iCs/>
          <w:szCs w:val="24"/>
        </w:rPr>
      </w:pPr>
      <w:r w:rsidRPr="00E60666">
        <w:rPr>
          <w:rFonts w:cs="Times New Roman"/>
          <w:i/>
          <w:iCs/>
          <w:szCs w:val="24"/>
        </w:rPr>
        <w:t>Artinya:”….Dan saksikanlah dengan dua orang saksi dari orang-orang laki-laki</w:t>
      </w:r>
      <w:r>
        <w:rPr>
          <w:rFonts w:cs="Times New Roman"/>
          <w:i/>
          <w:iCs/>
          <w:szCs w:val="24"/>
        </w:rPr>
        <w:t xml:space="preserve"> </w:t>
      </w:r>
      <w:r w:rsidRPr="00E60666">
        <w:rPr>
          <w:rFonts w:cs="Times New Roman"/>
          <w:i/>
          <w:iCs/>
          <w:szCs w:val="24"/>
        </w:rPr>
        <w:t>(diantaramu). Jika tidak dua orang lelaki maka (boleh) seorang laki-laki dan dua</w:t>
      </w:r>
      <w:r>
        <w:rPr>
          <w:rFonts w:cs="Times New Roman"/>
          <w:i/>
          <w:iCs/>
          <w:szCs w:val="24"/>
        </w:rPr>
        <w:t xml:space="preserve"> orang perempuan dari saksi </w:t>
      </w:r>
      <w:r w:rsidRPr="00E60666">
        <w:rPr>
          <w:rFonts w:cs="Times New Roman"/>
          <w:i/>
          <w:iCs/>
          <w:szCs w:val="24"/>
        </w:rPr>
        <w:t>saksi yang kamu ridhai supaya jika seorang lupa maka</w:t>
      </w:r>
      <w:r>
        <w:rPr>
          <w:rFonts w:cs="Times New Roman"/>
          <w:i/>
          <w:iCs/>
          <w:szCs w:val="24"/>
        </w:rPr>
        <w:t xml:space="preserve"> </w:t>
      </w:r>
      <w:r w:rsidRPr="00E60666">
        <w:rPr>
          <w:rFonts w:cs="Times New Roman"/>
          <w:i/>
          <w:iCs/>
          <w:szCs w:val="24"/>
        </w:rPr>
        <w:t>seorang lagi mengingatkannya. Janganlah saksi itu enggan (memberi keterangan)</w:t>
      </w:r>
      <w:r>
        <w:rPr>
          <w:rFonts w:cs="Times New Roman"/>
          <w:i/>
          <w:iCs/>
          <w:szCs w:val="24"/>
        </w:rPr>
        <w:t xml:space="preserve"> </w:t>
      </w:r>
      <w:r w:rsidRPr="00E60666">
        <w:rPr>
          <w:rFonts w:cs="Times New Roman"/>
          <w:i/>
          <w:iCs/>
          <w:szCs w:val="24"/>
        </w:rPr>
        <w:t>apabila mereka dipanggil…”</w:t>
      </w:r>
    </w:p>
    <w:p w:rsidR="00957481" w:rsidRPr="00A865E6" w:rsidRDefault="00957481" w:rsidP="00E639FE">
      <w:pPr>
        <w:autoSpaceDE w:val="0"/>
        <w:autoSpaceDN w:val="0"/>
        <w:adjustRightInd w:val="0"/>
        <w:spacing w:line="480" w:lineRule="auto"/>
        <w:jc w:val="both"/>
        <w:rPr>
          <w:rFonts w:cs="Times New Roman"/>
          <w:i/>
          <w:iCs/>
          <w:szCs w:val="24"/>
        </w:rPr>
      </w:pPr>
    </w:p>
    <w:p w:rsidR="00E639FE" w:rsidRPr="005C263A" w:rsidRDefault="00E639FE" w:rsidP="00E639FE">
      <w:pPr>
        <w:pStyle w:val="ListParagraph"/>
        <w:numPr>
          <w:ilvl w:val="0"/>
          <w:numId w:val="4"/>
        </w:numPr>
        <w:autoSpaceDE w:val="0"/>
        <w:autoSpaceDN w:val="0"/>
        <w:adjustRightInd w:val="0"/>
        <w:spacing w:line="480" w:lineRule="auto"/>
        <w:jc w:val="both"/>
        <w:rPr>
          <w:rFonts w:cs="Times New Roman"/>
          <w:b/>
          <w:bCs/>
          <w:szCs w:val="24"/>
        </w:rPr>
      </w:pPr>
      <w:r w:rsidRPr="005C263A">
        <w:rPr>
          <w:rFonts w:cs="Times New Roman"/>
          <w:b/>
          <w:bCs/>
          <w:szCs w:val="24"/>
        </w:rPr>
        <w:lastRenderedPageBreak/>
        <w:t>Berakal sehat</w:t>
      </w:r>
    </w:p>
    <w:p w:rsidR="00E639FE" w:rsidRPr="006A3224" w:rsidRDefault="00E639FE" w:rsidP="00E639FE">
      <w:pPr>
        <w:autoSpaceDE w:val="0"/>
        <w:autoSpaceDN w:val="0"/>
        <w:adjustRightInd w:val="0"/>
        <w:spacing w:line="480" w:lineRule="auto"/>
        <w:jc w:val="both"/>
        <w:rPr>
          <w:rFonts w:cs="Times New Roman"/>
          <w:szCs w:val="24"/>
        </w:rPr>
      </w:pPr>
      <w:r w:rsidRPr="00E60666">
        <w:rPr>
          <w:rFonts w:cs="Times New Roman"/>
          <w:b/>
          <w:bCs/>
          <w:szCs w:val="24"/>
        </w:rPr>
        <w:t xml:space="preserve"> </w:t>
      </w:r>
      <w:r>
        <w:rPr>
          <w:rFonts w:cs="Times New Roman"/>
          <w:szCs w:val="24"/>
        </w:rPr>
        <w:t>W</w:t>
      </w:r>
      <w:r w:rsidRPr="00E60666">
        <w:rPr>
          <w:rFonts w:cs="Times New Roman"/>
          <w:szCs w:val="24"/>
        </w:rPr>
        <w:t>alaupun terkadang terang ingatannya. Persaksian orang gila atau orang kurang akal tidak bisa diterima.</w:t>
      </w:r>
    </w:p>
    <w:p w:rsidR="00E639FE" w:rsidRPr="005C263A" w:rsidRDefault="00E639FE" w:rsidP="00E639FE">
      <w:pPr>
        <w:pStyle w:val="ListParagraph"/>
        <w:numPr>
          <w:ilvl w:val="0"/>
          <w:numId w:val="4"/>
        </w:numPr>
        <w:autoSpaceDE w:val="0"/>
        <w:autoSpaceDN w:val="0"/>
        <w:adjustRightInd w:val="0"/>
        <w:spacing w:line="480" w:lineRule="auto"/>
        <w:jc w:val="both"/>
        <w:rPr>
          <w:rFonts w:cs="Times New Roman"/>
          <w:szCs w:val="24"/>
        </w:rPr>
      </w:pPr>
      <w:r w:rsidRPr="005C263A">
        <w:rPr>
          <w:rFonts w:cs="Times New Roman"/>
          <w:b/>
          <w:bCs/>
          <w:szCs w:val="24"/>
        </w:rPr>
        <w:t>Islam</w:t>
      </w:r>
      <w:r w:rsidRPr="005C263A">
        <w:rPr>
          <w:rFonts w:cs="Times New Roman"/>
          <w:szCs w:val="24"/>
        </w:rPr>
        <w:t xml:space="preserve"> </w:t>
      </w:r>
    </w:p>
    <w:p w:rsidR="00E639FE" w:rsidRPr="00E60666" w:rsidRDefault="00E639FE" w:rsidP="00E639FE">
      <w:pPr>
        <w:autoSpaceDE w:val="0"/>
        <w:autoSpaceDN w:val="0"/>
        <w:adjustRightInd w:val="0"/>
        <w:spacing w:line="480" w:lineRule="auto"/>
        <w:ind w:firstLine="360"/>
        <w:jc w:val="both"/>
        <w:rPr>
          <w:rFonts w:cs="Times New Roman"/>
          <w:szCs w:val="24"/>
        </w:rPr>
      </w:pPr>
      <w:r>
        <w:rPr>
          <w:rFonts w:cs="Times New Roman"/>
          <w:szCs w:val="24"/>
        </w:rPr>
        <w:t>O</w:t>
      </w:r>
      <w:r w:rsidRPr="00E60666">
        <w:rPr>
          <w:rFonts w:cs="Times New Roman"/>
          <w:szCs w:val="24"/>
        </w:rPr>
        <w:t>leh sebab itu tidak diperbolehkan kesaksian orang kafir atas orang</w:t>
      </w:r>
      <w:r>
        <w:rPr>
          <w:rFonts w:cs="Times New Roman"/>
          <w:szCs w:val="24"/>
        </w:rPr>
        <w:t xml:space="preserve"> </w:t>
      </w:r>
      <w:r w:rsidRPr="00E60666">
        <w:rPr>
          <w:rFonts w:cs="Times New Roman"/>
          <w:szCs w:val="24"/>
        </w:rPr>
        <w:t>muslim, kecuali  dalam hal wasiat di tengah perjalanan. Tapi orang-orang Hanafiyah memperbolehkan kesaksian orang-orang kafir terhadap sesamanya. Saksi non muslim dapat diterima sepanjang penyaksiannya menyangkut peristiwa atau kejadian untuk memperjelas duduknya perkara.</w:t>
      </w:r>
    </w:p>
    <w:p w:rsidR="00E639FE" w:rsidRPr="005C263A" w:rsidRDefault="00E639FE" w:rsidP="00E639FE">
      <w:pPr>
        <w:pStyle w:val="ListParagraph"/>
        <w:numPr>
          <w:ilvl w:val="0"/>
          <w:numId w:val="4"/>
        </w:numPr>
        <w:autoSpaceDE w:val="0"/>
        <w:autoSpaceDN w:val="0"/>
        <w:adjustRightInd w:val="0"/>
        <w:spacing w:line="480" w:lineRule="auto"/>
        <w:jc w:val="both"/>
        <w:rPr>
          <w:rFonts w:cs="Times New Roman"/>
          <w:b/>
          <w:bCs/>
          <w:szCs w:val="24"/>
        </w:rPr>
      </w:pPr>
      <w:r w:rsidRPr="005C263A">
        <w:rPr>
          <w:rFonts w:cs="Times New Roman"/>
          <w:b/>
          <w:bCs/>
          <w:szCs w:val="24"/>
        </w:rPr>
        <w:t>Mengetahui apa yang dipersaksikan</w:t>
      </w:r>
    </w:p>
    <w:p w:rsidR="00E639FE" w:rsidRPr="00E60666" w:rsidRDefault="00E639FE" w:rsidP="00E639FE">
      <w:pPr>
        <w:autoSpaceDE w:val="0"/>
        <w:autoSpaceDN w:val="0"/>
        <w:adjustRightInd w:val="0"/>
        <w:spacing w:line="480" w:lineRule="auto"/>
        <w:ind w:firstLine="360"/>
        <w:jc w:val="both"/>
        <w:rPr>
          <w:rFonts w:cs="Times New Roman"/>
          <w:szCs w:val="24"/>
        </w:rPr>
      </w:pPr>
      <w:r>
        <w:rPr>
          <w:rFonts w:cs="Times New Roman"/>
          <w:szCs w:val="24"/>
        </w:rPr>
        <w:t>D</w:t>
      </w:r>
      <w:r w:rsidRPr="00E60666">
        <w:rPr>
          <w:rFonts w:cs="Times New Roman"/>
          <w:szCs w:val="24"/>
        </w:rPr>
        <w:t xml:space="preserve">alam hukum Islam seorang tidak boleh </w:t>
      </w:r>
      <w:r>
        <w:rPr>
          <w:rFonts w:cs="Times New Roman"/>
          <w:szCs w:val="24"/>
        </w:rPr>
        <w:t xml:space="preserve">memberikan kesaksian, kecuali </w:t>
      </w:r>
      <w:r w:rsidRPr="00E60666">
        <w:rPr>
          <w:rFonts w:cs="Times New Roman"/>
          <w:szCs w:val="24"/>
        </w:rPr>
        <w:t xml:space="preserve">kesaksiannya didasarkan pada ilmu, yaitu didasarkan pada sesuatu yang meyakinkan. Orang yang boleh memberikan kesaksian adalah dia yang menyaksikan langsung suatu peristiwa atau hal, baik dengan melihat, mendengar maupun mengalami sendiri. Kesaksian tidak sah jika didasarkan pada </w:t>
      </w:r>
      <w:r w:rsidRPr="00E60666">
        <w:rPr>
          <w:rFonts w:cs="Times New Roman"/>
          <w:i/>
          <w:iCs/>
          <w:szCs w:val="24"/>
        </w:rPr>
        <w:t xml:space="preserve">dzan </w:t>
      </w:r>
      <w:r w:rsidRPr="00E60666">
        <w:rPr>
          <w:rFonts w:cs="Times New Roman"/>
          <w:szCs w:val="24"/>
        </w:rPr>
        <w:t>(keraguan).</w:t>
      </w:r>
    </w:p>
    <w:p w:rsidR="00E639FE" w:rsidRPr="005C263A" w:rsidRDefault="00E639FE" w:rsidP="00E639FE">
      <w:pPr>
        <w:pStyle w:val="ListParagraph"/>
        <w:numPr>
          <w:ilvl w:val="0"/>
          <w:numId w:val="4"/>
        </w:numPr>
        <w:autoSpaceDE w:val="0"/>
        <w:autoSpaceDN w:val="0"/>
        <w:adjustRightInd w:val="0"/>
        <w:spacing w:line="480" w:lineRule="auto"/>
        <w:jc w:val="both"/>
        <w:rPr>
          <w:rFonts w:cs="Times New Roman"/>
          <w:b/>
          <w:bCs/>
          <w:szCs w:val="24"/>
        </w:rPr>
      </w:pPr>
      <w:r w:rsidRPr="005C263A">
        <w:rPr>
          <w:rFonts w:cs="Times New Roman"/>
          <w:b/>
          <w:bCs/>
          <w:szCs w:val="24"/>
        </w:rPr>
        <w:t>Dapat berbicara</w:t>
      </w:r>
    </w:p>
    <w:p w:rsidR="00E639FE" w:rsidRDefault="00E639FE" w:rsidP="00E639FE">
      <w:pPr>
        <w:autoSpaceDE w:val="0"/>
        <w:autoSpaceDN w:val="0"/>
        <w:adjustRightInd w:val="0"/>
        <w:spacing w:line="480" w:lineRule="auto"/>
        <w:ind w:firstLine="360"/>
        <w:jc w:val="both"/>
        <w:rPr>
          <w:rFonts w:cs="Times New Roman"/>
          <w:szCs w:val="24"/>
        </w:rPr>
      </w:pPr>
      <w:r>
        <w:rPr>
          <w:rFonts w:cs="Times New Roman"/>
          <w:szCs w:val="24"/>
        </w:rPr>
        <w:t>K</w:t>
      </w:r>
      <w:r w:rsidRPr="00E60666">
        <w:rPr>
          <w:rFonts w:cs="Times New Roman"/>
          <w:szCs w:val="24"/>
        </w:rPr>
        <w:t>arena jika ia bisu maka kesaksiannya tidak dapat diterima sekalipun dia dapat mengungkapkan dengan isyarat dan isyaratnya dapat dipahami, kecuali jika dia menulis kesaksiannya itu dengan tulisan menurut Abu Hanifah, Ahmad dan pendapat yang sah dari madzhab Asy-Syafi</w:t>
      </w:r>
      <w:r w:rsidR="00957481">
        <w:rPr>
          <w:rFonts w:cs="Times New Roman"/>
          <w:szCs w:val="24"/>
        </w:rPr>
        <w:t>’</w:t>
      </w:r>
      <w:r w:rsidRPr="00E60666">
        <w:rPr>
          <w:rFonts w:cs="Times New Roman"/>
          <w:szCs w:val="24"/>
        </w:rPr>
        <w:t>i.</w:t>
      </w:r>
    </w:p>
    <w:p w:rsidR="00957481" w:rsidRDefault="00957481" w:rsidP="00E639FE">
      <w:pPr>
        <w:autoSpaceDE w:val="0"/>
        <w:autoSpaceDN w:val="0"/>
        <w:adjustRightInd w:val="0"/>
        <w:spacing w:line="480" w:lineRule="auto"/>
        <w:ind w:firstLine="360"/>
        <w:jc w:val="both"/>
        <w:rPr>
          <w:rFonts w:cs="Times New Roman"/>
          <w:szCs w:val="24"/>
        </w:rPr>
      </w:pPr>
    </w:p>
    <w:p w:rsidR="00957481" w:rsidRPr="00A865E6" w:rsidRDefault="00957481" w:rsidP="00E639FE">
      <w:pPr>
        <w:autoSpaceDE w:val="0"/>
        <w:autoSpaceDN w:val="0"/>
        <w:adjustRightInd w:val="0"/>
        <w:spacing w:line="480" w:lineRule="auto"/>
        <w:ind w:firstLine="360"/>
        <w:jc w:val="both"/>
        <w:rPr>
          <w:rFonts w:cs="Times New Roman"/>
          <w:szCs w:val="24"/>
        </w:rPr>
      </w:pPr>
    </w:p>
    <w:p w:rsidR="00E639FE" w:rsidRPr="005C263A" w:rsidRDefault="00E639FE" w:rsidP="00E639FE">
      <w:pPr>
        <w:pStyle w:val="ListParagraph"/>
        <w:numPr>
          <w:ilvl w:val="0"/>
          <w:numId w:val="4"/>
        </w:numPr>
        <w:autoSpaceDE w:val="0"/>
        <w:autoSpaceDN w:val="0"/>
        <w:adjustRightInd w:val="0"/>
        <w:spacing w:line="480" w:lineRule="auto"/>
        <w:jc w:val="both"/>
        <w:rPr>
          <w:rFonts w:cs="Times New Roman"/>
          <w:b/>
          <w:bCs/>
          <w:szCs w:val="24"/>
        </w:rPr>
      </w:pPr>
      <w:r w:rsidRPr="005C263A">
        <w:rPr>
          <w:rFonts w:cs="Times New Roman"/>
          <w:b/>
          <w:bCs/>
          <w:szCs w:val="24"/>
        </w:rPr>
        <w:lastRenderedPageBreak/>
        <w:t>Adil</w:t>
      </w:r>
    </w:p>
    <w:p w:rsidR="00E639FE" w:rsidRPr="00E60666" w:rsidRDefault="00E639FE" w:rsidP="00E639FE">
      <w:pPr>
        <w:autoSpaceDE w:val="0"/>
        <w:autoSpaceDN w:val="0"/>
        <w:adjustRightInd w:val="0"/>
        <w:spacing w:line="480" w:lineRule="auto"/>
        <w:ind w:firstLine="360"/>
        <w:jc w:val="both"/>
        <w:rPr>
          <w:rFonts w:cs="Times New Roman"/>
          <w:szCs w:val="24"/>
        </w:rPr>
      </w:pPr>
      <w:r>
        <w:rPr>
          <w:rFonts w:cs="Times New Roman"/>
          <w:szCs w:val="24"/>
        </w:rPr>
        <w:t>S</w:t>
      </w:r>
      <w:r w:rsidRPr="00E60666">
        <w:rPr>
          <w:rFonts w:cs="Times New Roman"/>
          <w:szCs w:val="24"/>
        </w:rPr>
        <w:t>ifat keadilan merupakan tambahan bagi sifat Islam. Sebagaimana firman Allah dalam surat ath-Thalaq ayat 2:</w:t>
      </w:r>
    </w:p>
    <w:p w:rsidR="00E639FE" w:rsidRPr="00E60666" w:rsidRDefault="00E639FE" w:rsidP="00E639FE">
      <w:pPr>
        <w:autoSpaceDE w:val="0"/>
        <w:autoSpaceDN w:val="0"/>
        <w:adjustRightInd w:val="0"/>
        <w:spacing w:line="480" w:lineRule="auto"/>
        <w:jc w:val="both"/>
        <w:rPr>
          <w:rFonts w:cs="Times New Roman"/>
          <w:i/>
          <w:iCs/>
          <w:szCs w:val="24"/>
        </w:rPr>
      </w:pPr>
      <w:r w:rsidRPr="00E60666">
        <w:rPr>
          <w:rFonts w:cs="Times New Roman"/>
          <w:szCs w:val="24"/>
        </w:rPr>
        <w:t>Artinya</w:t>
      </w:r>
      <w:r w:rsidRPr="00E60666">
        <w:rPr>
          <w:rFonts w:cs="Times New Roman"/>
          <w:i/>
          <w:iCs/>
          <w:szCs w:val="24"/>
        </w:rPr>
        <w:t>:”……Dan persaksikanlah dengan dua orang saksi yang adil di antara kamu</w:t>
      </w:r>
    </w:p>
    <w:p w:rsidR="00E639FE" w:rsidRPr="00E60666" w:rsidRDefault="00E639FE" w:rsidP="00E639FE">
      <w:pPr>
        <w:autoSpaceDE w:val="0"/>
        <w:autoSpaceDN w:val="0"/>
        <w:adjustRightInd w:val="0"/>
        <w:spacing w:line="480" w:lineRule="auto"/>
        <w:jc w:val="both"/>
        <w:rPr>
          <w:rFonts w:cs="Times New Roman"/>
          <w:i/>
          <w:iCs/>
          <w:szCs w:val="24"/>
        </w:rPr>
      </w:pPr>
      <w:r w:rsidRPr="00E60666">
        <w:rPr>
          <w:rFonts w:cs="Times New Roman"/>
          <w:i/>
          <w:iCs/>
          <w:szCs w:val="24"/>
        </w:rPr>
        <w:t>dan hendaklah kamu tegakkan kesaksian itu karena Allah………”</w:t>
      </w:r>
    </w:p>
    <w:p w:rsidR="00E639FE" w:rsidRPr="004B4819" w:rsidRDefault="00E639FE" w:rsidP="00E639FE">
      <w:pPr>
        <w:autoSpaceDE w:val="0"/>
        <w:autoSpaceDN w:val="0"/>
        <w:adjustRightInd w:val="0"/>
        <w:spacing w:line="480" w:lineRule="auto"/>
        <w:ind w:firstLine="720"/>
        <w:jc w:val="both"/>
        <w:rPr>
          <w:rFonts w:cs="Times New Roman"/>
          <w:szCs w:val="24"/>
        </w:rPr>
      </w:pPr>
      <w:r w:rsidRPr="00E60666">
        <w:rPr>
          <w:rFonts w:cs="Times New Roman"/>
          <w:szCs w:val="24"/>
        </w:rPr>
        <w:t>Ibnu Rusyid menambahkan bahwa seorang saksi harus merdeka dan tidak diragukan I‟tikad baiknya. Dan Sayid Sabiq juga menambahkan bahwa seorang saksi harus memiliki ingatan yang baik dan bebas dari tuduhan negatif (tidak ada permusuhan).</w:t>
      </w:r>
      <w:r>
        <w:rPr>
          <w:rFonts w:cs="Times New Roman"/>
          <w:szCs w:val="24"/>
        </w:rPr>
        <w:t xml:space="preserve"> </w:t>
      </w:r>
      <w:r w:rsidRPr="00E60666">
        <w:rPr>
          <w:rFonts w:cs="Times New Roman"/>
          <w:szCs w:val="24"/>
        </w:rPr>
        <w:t>Persaksian orang yang mudah lupa tidak dapat diterima, demikian pula orang yang sudah diketahui orang banyak bahwa dirinya itu banyak lupa dan banyak salah  karena kepercayaan tidak dapat muncul dengan kata-kata darinya. Juga tidak menjadi anggapan yang kuat bahwa ia jujur karena adanya kemungkinan ketidak jujuran disebabkan sering melakukan kesalahan. Persaksian dapat diterima dari orang yang sedikit lupa dan salah</w:t>
      </w:r>
      <w:r w:rsidRPr="006A3224">
        <w:rPr>
          <w:rFonts w:cs="Times New Roman"/>
          <w:szCs w:val="24"/>
        </w:rPr>
        <w:t xml:space="preserve"> </w:t>
      </w:r>
      <w:r>
        <w:rPr>
          <w:rFonts w:cs="Times New Roman"/>
          <w:szCs w:val="24"/>
        </w:rPr>
        <w:t>(Rusyid:2007).</w:t>
      </w:r>
    </w:p>
    <w:p w:rsidR="00E639FE" w:rsidRPr="0046600B" w:rsidRDefault="00E639FE" w:rsidP="00E639FE">
      <w:pPr>
        <w:autoSpaceDE w:val="0"/>
        <w:autoSpaceDN w:val="0"/>
        <w:adjustRightInd w:val="0"/>
        <w:spacing w:line="480" w:lineRule="auto"/>
        <w:ind w:firstLine="720"/>
        <w:jc w:val="both"/>
        <w:rPr>
          <w:rFonts w:cs="Times New Roman"/>
          <w:szCs w:val="24"/>
        </w:rPr>
      </w:pPr>
      <w:r w:rsidRPr="003B3DC8">
        <w:rPr>
          <w:rFonts w:cs="Times New Roman"/>
          <w:szCs w:val="24"/>
        </w:rPr>
        <w:t>Dalam hal ini kaitannya mengenai syarat saksi Imam Hanafi, mengajukan syarat-syarat yang harus ada pada seseorang yang menjadi saksi adalah berakal, orang gila tidak sah menjadi saksi, baligh, tidak sah saksi anak-anak, merdeka, bukan hamba sahaya, Islam, keduanya bukan berasal dari satu keturunan yang akan disaksikan Sedang menurut Imam Syafi’i memberikan persyaratan yang harus dipenuhi bagi seorang yang akan menjadi saksi adalah dua orang saksi, berakal, baligh, beragama Islam, mendengar tidak tuli, dan adil. Imam Abi Syuja’ mengatakan bahwa kesaksian seseorang tidak dapat</w:t>
      </w:r>
      <w:r>
        <w:rPr>
          <w:rFonts w:cs="Times New Roman"/>
          <w:szCs w:val="24"/>
        </w:rPr>
        <w:t xml:space="preserve"> </w:t>
      </w:r>
      <w:r w:rsidRPr="003B3DC8">
        <w:rPr>
          <w:rFonts w:cs="Times New Roman"/>
          <w:szCs w:val="24"/>
        </w:rPr>
        <w:t xml:space="preserve">diterima kecuali jika memenuhi lima syarat </w:t>
      </w:r>
      <w:r w:rsidRPr="003B3DC8">
        <w:rPr>
          <w:rFonts w:cs="Times New Roman"/>
          <w:szCs w:val="24"/>
        </w:rPr>
        <w:lastRenderedPageBreak/>
        <w:t>yaitu Islam, baligh, berakal,</w:t>
      </w:r>
      <w:r>
        <w:rPr>
          <w:rFonts w:cs="Times New Roman"/>
          <w:szCs w:val="24"/>
        </w:rPr>
        <w:t xml:space="preserve"> </w:t>
      </w:r>
      <w:r w:rsidRPr="003B3DC8">
        <w:rPr>
          <w:rFonts w:cs="Times New Roman"/>
          <w:szCs w:val="24"/>
        </w:rPr>
        <w:t xml:space="preserve">merdeka, dan adil. Salah satu </w:t>
      </w:r>
      <w:r w:rsidRPr="003B3DC8">
        <w:rPr>
          <w:rFonts w:cs="Times New Roman"/>
          <w:i/>
          <w:iCs/>
          <w:szCs w:val="24"/>
        </w:rPr>
        <w:t xml:space="preserve">mainstream </w:t>
      </w:r>
      <w:r w:rsidRPr="003B3DC8">
        <w:rPr>
          <w:rFonts w:cs="Times New Roman"/>
          <w:szCs w:val="24"/>
        </w:rPr>
        <w:t>(arus utama) yang sekarang digugat</w:t>
      </w:r>
      <w:r>
        <w:rPr>
          <w:rFonts w:cs="Times New Roman"/>
          <w:szCs w:val="24"/>
        </w:rPr>
        <w:t xml:space="preserve"> oleh aktivis </w:t>
      </w:r>
      <w:r w:rsidRPr="003B3DC8">
        <w:rPr>
          <w:rFonts w:cs="Times New Roman"/>
          <w:szCs w:val="24"/>
        </w:rPr>
        <w:t>gerakan perempuan adalah masalah saksi dalam peradilan Islam,</w:t>
      </w:r>
      <w:r>
        <w:rPr>
          <w:rFonts w:cs="Times New Roman"/>
          <w:szCs w:val="24"/>
        </w:rPr>
        <w:t xml:space="preserve"> </w:t>
      </w:r>
      <w:r w:rsidRPr="003B3DC8">
        <w:rPr>
          <w:rFonts w:cs="Times New Roman"/>
          <w:szCs w:val="24"/>
        </w:rPr>
        <w:t>yakni yang mendudukkan satu laki-laki disamakan dengan dua orang</w:t>
      </w:r>
      <w:r>
        <w:rPr>
          <w:rFonts w:cs="Times New Roman"/>
          <w:szCs w:val="24"/>
        </w:rPr>
        <w:t xml:space="preserve"> </w:t>
      </w:r>
      <w:r w:rsidRPr="003B3DC8">
        <w:rPr>
          <w:rFonts w:cs="Times New Roman"/>
          <w:szCs w:val="24"/>
        </w:rPr>
        <w:t>perempuan.</w:t>
      </w:r>
      <w:r>
        <w:rPr>
          <w:rFonts w:cs="Times New Roman"/>
          <w:szCs w:val="24"/>
        </w:rPr>
        <w:t xml:space="preserve"> </w:t>
      </w:r>
      <w:r w:rsidRPr="003B3DC8">
        <w:rPr>
          <w:rFonts w:cs="Times New Roman"/>
          <w:szCs w:val="24"/>
        </w:rPr>
        <w:t>Dalam Kompilasi Hukum Islam (KHI) Pasal 25, bahwa yang dapat</w:t>
      </w:r>
      <w:r>
        <w:rPr>
          <w:rFonts w:cs="Times New Roman"/>
          <w:szCs w:val="24"/>
        </w:rPr>
        <w:t xml:space="preserve"> </w:t>
      </w:r>
      <w:r w:rsidRPr="003B3DC8">
        <w:rPr>
          <w:rFonts w:cs="Times New Roman"/>
          <w:szCs w:val="24"/>
        </w:rPr>
        <w:t>menjadi saksi ialah seorang laki-laki muslim, adil, akil baligh, tidak terganggu</w:t>
      </w:r>
      <w:r>
        <w:rPr>
          <w:rFonts w:cs="Times New Roman"/>
          <w:szCs w:val="24"/>
        </w:rPr>
        <w:t xml:space="preserve"> </w:t>
      </w:r>
      <w:r w:rsidRPr="003B3DC8">
        <w:rPr>
          <w:rFonts w:cs="Times New Roman"/>
          <w:szCs w:val="24"/>
        </w:rPr>
        <w:t>ingatan dan tidak tuna-rungu atau tuli</w:t>
      </w:r>
      <w:r>
        <w:rPr>
          <w:rFonts w:cs="Times New Roman"/>
          <w:szCs w:val="24"/>
        </w:rPr>
        <w:t xml:space="preserve"> </w:t>
      </w:r>
      <w:r w:rsidRPr="00B320FC">
        <w:rPr>
          <w:rFonts w:cs="Times New Roman"/>
          <w:szCs w:val="24"/>
        </w:rPr>
        <w:t>(Rusyd, 1990:684).</w:t>
      </w:r>
    </w:p>
    <w:p w:rsidR="00E639FE" w:rsidRDefault="00E639FE" w:rsidP="00E639FE">
      <w:pPr>
        <w:spacing w:line="480" w:lineRule="auto"/>
        <w:ind w:firstLine="720"/>
        <w:jc w:val="both"/>
        <w:rPr>
          <w:rFonts w:eastAsia="Times New Roman" w:cs="Times New Roman"/>
          <w:szCs w:val="24"/>
        </w:rPr>
      </w:pPr>
      <w:r w:rsidRPr="002E5E2A">
        <w:rPr>
          <w:rFonts w:eastAsia="Times New Roman" w:cs="Times New Roman"/>
          <w:szCs w:val="24"/>
        </w:rPr>
        <w:t xml:space="preserve">Di dalam upaya penegakkan hukum, pembuktian merupakan aspek yang sangat penting. Sebab kepada akurasi atau kecermatan upaya pembuktian itulah keadilan yang ingin diwujudkan melalui penegakkan hukum sangat bergantung. Pembuktian yang akurat adalah jalan menuju tegaknya keadilan. Sebaliknya, dari pembuktian yang tidak akurat akan lahir ketidakadilan. </w:t>
      </w:r>
    </w:p>
    <w:p w:rsidR="00E639FE" w:rsidRPr="002E5E2A" w:rsidRDefault="00E639FE" w:rsidP="00E639FE">
      <w:pPr>
        <w:spacing w:line="480" w:lineRule="auto"/>
        <w:ind w:firstLine="720"/>
        <w:jc w:val="both"/>
        <w:rPr>
          <w:rFonts w:eastAsia="Times New Roman" w:cs="Times New Roman"/>
          <w:szCs w:val="24"/>
        </w:rPr>
      </w:pPr>
      <w:r w:rsidRPr="002E5E2A">
        <w:rPr>
          <w:rFonts w:eastAsia="Times New Roman" w:cs="Times New Roman"/>
          <w:szCs w:val="24"/>
        </w:rPr>
        <w:t>Untuk melaksanakan perintah mewujudkan keadilah tersebut diperlukan pembuktian yang akurat, maka para hakim harus melakukan pembuktian yang akurat itu dengan menghimpun sebanyak mungkin alat bukti agar vonis bersalah atau tidak bersalah yang dijatuhkan kepada pihak yang sedang diadili benar-</w:t>
      </w:r>
      <w:r>
        <w:rPr>
          <w:rFonts w:eastAsia="Times New Roman" w:cs="Times New Roman"/>
          <w:szCs w:val="24"/>
        </w:rPr>
        <w:t>benar memenuhi kualifikasi adil (www//http//blogspot.com/29/04/2014/11:15)</w:t>
      </w:r>
    </w:p>
    <w:p w:rsidR="00E639FE" w:rsidRPr="00457387" w:rsidRDefault="00E639FE" w:rsidP="00E639FE">
      <w:pPr>
        <w:spacing w:line="480" w:lineRule="auto"/>
        <w:ind w:firstLine="720"/>
        <w:jc w:val="both"/>
        <w:rPr>
          <w:rFonts w:eastAsia="Times New Roman" w:cs="Times New Roman"/>
          <w:szCs w:val="24"/>
        </w:rPr>
      </w:pPr>
      <w:r w:rsidRPr="002E5E2A">
        <w:rPr>
          <w:rFonts w:eastAsia="Times New Roman" w:cs="Times New Roman"/>
          <w:szCs w:val="24"/>
        </w:rPr>
        <w:t>Pada dasarnya alat-alat bukti yang dipergunakan dalam perkara pidana Islam adalah sebagai berikut:</w:t>
      </w:r>
    </w:p>
    <w:p w:rsidR="00E639FE" w:rsidRPr="002E5E2A" w:rsidRDefault="00E639FE" w:rsidP="00E639FE">
      <w:pPr>
        <w:spacing w:line="480" w:lineRule="auto"/>
        <w:ind w:left="357"/>
        <w:jc w:val="both"/>
        <w:rPr>
          <w:rFonts w:eastAsia="Times New Roman" w:cs="Times New Roman"/>
          <w:szCs w:val="24"/>
        </w:rPr>
      </w:pPr>
      <w:r w:rsidRPr="002E5E2A">
        <w:rPr>
          <w:rFonts w:eastAsia="Times New Roman" w:cs="Times New Roman"/>
          <w:b/>
          <w:bCs/>
          <w:szCs w:val="24"/>
        </w:rPr>
        <w:t>A.    Pengakuan</w:t>
      </w:r>
    </w:p>
    <w:p w:rsidR="00E639FE" w:rsidRPr="002E5E2A" w:rsidRDefault="00E639FE" w:rsidP="00E639FE">
      <w:pPr>
        <w:spacing w:line="480" w:lineRule="auto"/>
        <w:jc w:val="both"/>
        <w:rPr>
          <w:rFonts w:eastAsia="Times New Roman" w:cs="Times New Roman"/>
          <w:szCs w:val="24"/>
        </w:rPr>
      </w:pPr>
      <w:r w:rsidRPr="002E5E2A">
        <w:rPr>
          <w:rFonts w:eastAsia="Times New Roman" w:cs="Times New Roman"/>
          <w:szCs w:val="24"/>
        </w:rPr>
        <w:t>Pengakuan (</w:t>
      </w:r>
      <w:r w:rsidRPr="002E5E2A">
        <w:rPr>
          <w:rFonts w:eastAsia="Times New Roman" w:cs="Times New Roman"/>
          <w:szCs w:val="24"/>
          <w:rtl/>
        </w:rPr>
        <w:t>الاقرار</w:t>
      </w:r>
      <w:r w:rsidRPr="002E5E2A">
        <w:rPr>
          <w:rFonts w:eastAsia="Times New Roman" w:cs="Times New Roman"/>
          <w:szCs w:val="24"/>
        </w:rPr>
        <w:t>) menurut arti bahasa adalah penetapan. Sedangkan menurut syara’, pengakuan didefinisikan sebagai berikut:</w:t>
      </w:r>
    </w:p>
    <w:p w:rsidR="00E639FE" w:rsidRPr="002E5E2A" w:rsidRDefault="00E639FE" w:rsidP="00E639FE">
      <w:pPr>
        <w:spacing w:line="480" w:lineRule="auto"/>
        <w:jc w:val="right"/>
        <w:rPr>
          <w:rFonts w:eastAsia="Times New Roman" w:cs="Times New Roman"/>
          <w:szCs w:val="24"/>
        </w:rPr>
      </w:pPr>
      <w:r w:rsidRPr="002E5E2A">
        <w:rPr>
          <w:rFonts w:eastAsia="Times New Roman" w:cs="Times New Roman"/>
          <w:szCs w:val="24"/>
          <w:rtl/>
        </w:rPr>
        <w:t>الاقرار</w:t>
      </w:r>
      <w:r w:rsidRPr="002E5E2A">
        <w:rPr>
          <w:rFonts w:eastAsia="Times New Roman" w:cs="Times New Roman"/>
          <w:szCs w:val="24"/>
        </w:rPr>
        <w:t xml:space="preserve">  </w:t>
      </w:r>
      <w:r w:rsidRPr="002E5E2A">
        <w:rPr>
          <w:rFonts w:eastAsia="Times New Roman" w:cs="Times New Roman"/>
          <w:szCs w:val="24"/>
          <w:rtl/>
        </w:rPr>
        <w:t>شرعا هو الاخبار عن حق اوالاعتراف به</w:t>
      </w:r>
    </w:p>
    <w:p w:rsidR="00E639FE" w:rsidRPr="002E5E2A" w:rsidRDefault="00E639FE" w:rsidP="00E639FE">
      <w:pPr>
        <w:spacing w:line="480" w:lineRule="auto"/>
        <w:jc w:val="both"/>
        <w:rPr>
          <w:rFonts w:eastAsia="Times New Roman" w:cs="Times New Roman"/>
          <w:szCs w:val="24"/>
        </w:rPr>
      </w:pPr>
      <w:r w:rsidRPr="002E5E2A">
        <w:rPr>
          <w:rFonts w:eastAsia="Times New Roman" w:cs="Times New Roman"/>
          <w:i/>
          <w:iCs/>
          <w:szCs w:val="24"/>
        </w:rPr>
        <w:lastRenderedPageBreak/>
        <w:t>Pengakuan menurut syara’ adalah suatu pernyataan yang menceritakan tentang suatu kebenaran atau mengakui kebenaran tersebut.</w:t>
      </w:r>
    </w:p>
    <w:p w:rsidR="00E639FE" w:rsidRDefault="00E639FE" w:rsidP="00E639FE">
      <w:pPr>
        <w:spacing w:line="480" w:lineRule="auto"/>
        <w:ind w:firstLine="720"/>
        <w:jc w:val="both"/>
        <w:rPr>
          <w:rFonts w:eastAsia="Times New Roman" w:cs="Times New Roman"/>
          <w:szCs w:val="24"/>
        </w:rPr>
      </w:pPr>
      <w:r w:rsidRPr="002E5E2A">
        <w:rPr>
          <w:rFonts w:eastAsia="Times New Roman" w:cs="Times New Roman"/>
          <w:szCs w:val="24"/>
        </w:rPr>
        <w:t>Dasar hukum tentang iqrar (pengakuan) ini terdapat dalam Al-Qur’an, sunnah, dan ijma’. Adapun sumber dari Al-Qur’an tercantum dalam surat An-Nisa ayat 135 yang berbunyi:</w:t>
      </w:r>
    </w:p>
    <w:p w:rsidR="00E639FE" w:rsidRPr="004462DD" w:rsidRDefault="00E639FE" w:rsidP="00E639FE">
      <w:pPr>
        <w:bidi/>
        <w:spacing w:line="240" w:lineRule="auto"/>
        <w:jc w:val="both"/>
        <w:rPr>
          <w:rFonts w:ascii="(normal text)" w:eastAsia="Times New Roman" w:hAnsi="(normal text)" w:cs="Times New Roman"/>
          <w:szCs w:val="24"/>
        </w:rPr>
      </w:pPr>
      <w:r w:rsidRPr="004462DD">
        <w:rPr>
          <w:rFonts w:eastAsia="Times New Roman" w:cs="Times New Roman"/>
          <w:szCs w:val="24"/>
          <w:rtl/>
        </w:rPr>
        <w:t xml:space="preserve">يا أيها الَذين آمنوا كونواْ قوامين بالقسط شهداء لله ولو على أنفسكم أو الوالدين والأقربين </w:t>
      </w:r>
    </w:p>
    <w:p w:rsidR="00E639FE" w:rsidRPr="000C581A" w:rsidRDefault="00E639FE" w:rsidP="00E639FE">
      <w:pPr>
        <w:spacing w:line="480" w:lineRule="auto"/>
        <w:jc w:val="both"/>
        <w:rPr>
          <w:rFonts w:eastAsia="Times New Roman" w:cs="Times New Roman"/>
          <w:i/>
          <w:szCs w:val="24"/>
          <w:rtl/>
        </w:rPr>
      </w:pPr>
      <w:r w:rsidRPr="000C581A">
        <w:rPr>
          <w:rFonts w:eastAsia="Times New Roman" w:cs="Times New Roman"/>
          <w:i/>
          <w:szCs w:val="24"/>
        </w:rPr>
        <w:t>Artinya:</w:t>
      </w:r>
    </w:p>
    <w:p w:rsidR="00E639FE" w:rsidRPr="002E5E2A" w:rsidRDefault="00E639FE" w:rsidP="00E639FE">
      <w:pPr>
        <w:spacing w:line="480" w:lineRule="auto"/>
        <w:jc w:val="both"/>
        <w:rPr>
          <w:rFonts w:eastAsia="Times New Roman" w:cs="Times New Roman"/>
          <w:szCs w:val="24"/>
        </w:rPr>
      </w:pPr>
      <w:r w:rsidRPr="002E5E2A">
        <w:rPr>
          <w:rFonts w:eastAsia="Times New Roman" w:cs="Times New Roman"/>
          <w:i/>
          <w:iCs/>
          <w:szCs w:val="24"/>
        </w:rPr>
        <w:t>“ Wahai orang-orang yang beriman, jadilah kamu orang yang benar-benar penegak keadilan, menjadi saksi karena Allah biarpun terhadap dirimu sendiri atau ibu bapak dan kaum kerabatmu…”</w:t>
      </w:r>
    </w:p>
    <w:p w:rsidR="00E639FE" w:rsidRPr="002E5E2A" w:rsidRDefault="00E639FE" w:rsidP="00E639FE">
      <w:pPr>
        <w:spacing w:line="480" w:lineRule="auto"/>
        <w:ind w:firstLine="720"/>
        <w:jc w:val="both"/>
        <w:rPr>
          <w:rFonts w:eastAsia="Times New Roman" w:cs="Times New Roman"/>
          <w:szCs w:val="24"/>
        </w:rPr>
      </w:pPr>
      <w:r w:rsidRPr="002E5E2A">
        <w:rPr>
          <w:rFonts w:eastAsia="Times New Roman" w:cs="Times New Roman"/>
          <w:szCs w:val="24"/>
        </w:rPr>
        <w:t>Sumber hukum dari sunnah terdapat di dalam hadits Ma’iz yang datang kepada Nabi mengakui perbuatannya, dan hadits tentang kisah Al-‘Asif. Dalam hadits Al-‘Asif, Nabi bersabda:</w:t>
      </w:r>
    </w:p>
    <w:p w:rsidR="00E639FE" w:rsidRDefault="00E639FE" w:rsidP="00E639FE">
      <w:pPr>
        <w:spacing w:line="480" w:lineRule="auto"/>
        <w:jc w:val="right"/>
        <w:rPr>
          <w:rFonts w:eastAsia="Times New Roman" w:cs="Times New Roman"/>
          <w:szCs w:val="24"/>
        </w:rPr>
      </w:pPr>
      <w:r w:rsidRPr="002E5E2A">
        <w:rPr>
          <w:rFonts w:eastAsia="Times New Roman" w:cs="Times New Roman"/>
          <w:szCs w:val="24"/>
          <w:rtl/>
        </w:rPr>
        <w:t>واغديا انيس لرجل من اسلم الى امراة هدا فان اعترفت فارجمها</w:t>
      </w:r>
    </w:p>
    <w:p w:rsidR="00E639FE" w:rsidRPr="009F06EA" w:rsidRDefault="00E639FE" w:rsidP="00E639FE">
      <w:pPr>
        <w:spacing w:line="480" w:lineRule="auto"/>
        <w:jc w:val="both"/>
        <w:rPr>
          <w:rFonts w:eastAsia="Times New Roman" w:cs="Times New Roman"/>
          <w:i/>
          <w:szCs w:val="24"/>
        </w:rPr>
      </w:pPr>
      <w:r w:rsidRPr="009F06EA">
        <w:rPr>
          <w:rFonts w:eastAsia="Times New Roman" w:cs="Times New Roman"/>
          <w:i/>
          <w:szCs w:val="24"/>
        </w:rPr>
        <w:t>Artinya:</w:t>
      </w:r>
    </w:p>
    <w:p w:rsidR="00E639FE" w:rsidRPr="002E5E2A" w:rsidRDefault="00E639FE" w:rsidP="00E639FE">
      <w:pPr>
        <w:spacing w:line="480" w:lineRule="auto"/>
        <w:jc w:val="both"/>
        <w:rPr>
          <w:rFonts w:eastAsia="Times New Roman" w:cs="Times New Roman"/>
          <w:szCs w:val="24"/>
        </w:rPr>
      </w:pPr>
      <w:r w:rsidRPr="002E5E2A">
        <w:rPr>
          <w:rFonts w:eastAsia="Times New Roman" w:cs="Times New Roman"/>
          <w:i/>
          <w:iCs/>
          <w:szCs w:val="24"/>
        </w:rPr>
        <w:t>“…Dan pergilah kamu hai Unais yang memeriksa istrinya laki-laki ini, apabila ia mengaku (berzina) maka rajamlah ia.</w:t>
      </w:r>
      <w:r w:rsidRPr="002E5E2A">
        <w:rPr>
          <w:rFonts w:eastAsia="Times New Roman" w:cs="Times New Roman"/>
          <w:szCs w:val="24"/>
        </w:rPr>
        <w:t>“(Muttafaq alaih)</w:t>
      </w:r>
    </w:p>
    <w:p w:rsidR="00E639FE" w:rsidRPr="002E5E2A" w:rsidRDefault="00E639FE" w:rsidP="00E639FE">
      <w:pPr>
        <w:spacing w:line="480" w:lineRule="auto"/>
        <w:ind w:firstLine="720"/>
        <w:jc w:val="both"/>
        <w:rPr>
          <w:rFonts w:eastAsia="Times New Roman" w:cs="Times New Roman"/>
          <w:szCs w:val="24"/>
        </w:rPr>
      </w:pPr>
      <w:r w:rsidRPr="002E5E2A">
        <w:rPr>
          <w:rFonts w:eastAsia="Times New Roman" w:cs="Times New Roman"/>
          <w:szCs w:val="24"/>
        </w:rPr>
        <w:t xml:space="preserve">Di samping Al-Qur’an dan sunnah, para ulama bahkan semua umat Islam telah sepakat tentang keabsahan pengakuan, karena pengakuan merupakan suatu pernyataan yang dapat menghilangkan keraguan dari orang yang menyatakan pengakuan tersebut. Alasan lain adalah bahwa seorang yang berakal sehat tidak akan melakukan kebohongan yang akibatnya dapat merugikan dirinya. Karena itu, </w:t>
      </w:r>
      <w:r w:rsidRPr="002E5E2A">
        <w:rPr>
          <w:rFonts w:eastAsia="Times New Roman" w:cs="Times New Roman"/>
          <w:szCs w:val="24"/>
        </w:rPr>
        <w:lastRenderedPageBreak/>
        <w:t>pengakuan lebih kuat daripada persaksian, dan dapat digunakan sebagai alat bukti untuk semua jenis tindak pidana.</w:t>
      </w:r>
      <w:r>
        <w:rPr>
          <w:rFonts w:eastAsia="Times New Roman" w:cs="Times New Roman"/>
          <w:szCs w:val="24"/>
        </w:rPr>
        <w:t xml:space="preserve"> </w:t>
      </w:r>
      <w:r w:rsidRPr="002E5E2A">
        <w:rPr>
          <w:rFonts w:eastAsia="Times New Roman" w:cs="Times New Roman"/>
          <w:szCs w:val="24"/>
        </w:rPr>
        <w:t>Pengakuan yang dapat diterima sebagai alat bukti adalah pengakuan yang jelas, terperinci, dan pasti, sehingga tidak bisa ditafsirkan lain. Berbagai aspek yang berkaitan dengan tindak pidana pembunuhan misalnya, seperti caranya, alatnya, motifnya, tempat, dan waktunya harus diungkapkan secara jelas oleh orang yang mengaku melakukan perbuatan tersebut.</w:t>
      </w:r>
    </w:p>
    <w:p w:rsidR="00E639FE" w:rsidRPr="002E5E2A" w:rsidRDefault="00E639FE" w:rsidP="00E639FE">
      <w:pPr>
        <w:spacing w:line="480" w:lineRule="auto"/>
        <w:ind w:firstLine="720"/>
        <w:jc w:val="both"/>
        <w:rPr>
          <w:rFonts w:eastAsia="Times New Roman" w:cs="Times New Roman"/>
          <w:szCs w:val="24"/>
        </w:rPr>
      </w:pPr>
      <w:r w:rsidRPr="002E5E2A">
        <w:rPr>
          <w:rFonts w:eastAsia="Times New Roman" w:cs="Times New Roman"/>
          <w:szCs w:val="24"/>
        </w:rPr>
        <w:t>Di samping itu, syarat yang lain untuk sahnya pengakuan adalah bahwa pengakuan harus benar dan tidak dipaksa (terpaksa). Pengakuan yang demikian harus timbul dari orang yang berakal dan mempunyai kebebasan (pilihan). Dengan demikian, pengakuan yang datang dari orang gila atau hilang akalnya dan yang dipaksa, hukumnya tidak sah dan tidak dapat diterima.</w:t>
      </w:r>
    </w:p>
    <w:p w:rsidR="00E639FE" w:rsidRPr="002E5E2A" w:rsidRDefault="00E639FE" w:rsidP="00E639FE">
      <w:pPr>
        <w:spacing w:line="480" w:lineRule="auto"/>
        <w:ind w:firstLine="714"/>
        <w:jc w:val="both"/>
        <w:rPr>
          <w:rFonts w:eastAsia="Times New Roman" w:cs="Times New Roman"/>
          <w:szCs w:val="24"/>
        </w:rPr>
      </w:pPr>
      <w:r w:rsidRPr="002E5E2A">
        <w:rPr>
          <w:rFonts w:eastAsia="Times New Roman" w:cs="Times New Roman"/>
          <w:szCs w:val="24"/>
        </w:rPr>
        <w:t>Dalam perkara zina, syarat-syarat dari pembuktian dengan pengakuan antara lain:</w:t>
      </w:r>
    </w:p>
    <w:p w:rsidR="00E639FE" w:rsidRPr="002E5E2A" w:rsidRDefault="00E639FE" w:rsidP="00E639FE">
      <w:pPr>
        <w:numPr>
          <w:ilvl w:val="0"/>
          <w:numId w:val="1"/>
        </w:numPr>
        <w:spacing w:line="480" w:lineRule="auto"/>
        <w:ind w:left="714" w:hanging="357"/>
        <w:jc w:val="both"/>
        <w:rPr>
          <w:rFonts w:eastAsia="Times New Roman" w:cs="Times New Roman"/>
          <w:szCs w:val="24"/>
        </w:rPr>
      </w:pPr>
      <w:r w:rsidRPr="002E5E2A">
        <w:rPr>
          <w:rFonts w:eastAsia="Times New Roman" w:cs="Times New Roman"/>
          <w:szCs w:val="24"/>
        </w:rPr>
        <w:t>Menurut Imam Abu Hanifah dan Imam Ahmad, pengakuan harus dinyatakan sebanyak empat kali, dengan mengqiyaskannnya kepada empat orang saksi dan beralasan dengan hadits Ma’iz yang menjelaskan tentang pengakuannya sebanyak empat kali di hadapan Rasulullah saw. bahwa ia telah melakukan perbuatan zina. Akan tetapi, Imam Maliki dan Imam Syafi’i berpendapat bahwa pengakuan itu cukup satu kali saja tanpa diulang-ulang. Alasannya adalah bahwa pengakuan ini merupakan suatu pemberitahuan, dan pemberitahuan tidak akan bertambah dengan cara diulang-ulang.</w:t>
      </w:r>
    </w:p>
    <w:p w:rsidR="00E639FE" w:rsidRPr="002E5E2A" w:rsidRDefault="00E639FE" w:rsidP="00E639FE">
      <w:pPr>
        <w:numPr>
          <w:ilvl w:val="0"/>
          <w:numId w:val="1"/>
        </w:numPr>
        <w:spacing w:before="100" w:beforeAutospacing="1" w:after="100" w:afterAutospacing="1" w:line="480" w:lineRule="auto"/>
        <w:jc w:val="both"/>
        <w:rPr>
          <w:rFonts w:eastAsia="Times New Roman" w:cs="Times New Roman"/>
          <w:szCs w:val="24"/>
        </w:rPr>
      </w:pPr>
      <w:r w:rsidRPr="002E5E2A">
        <w:rPr>
          <w:rFonts w:eastAsia="Times New Roman" w:cs="Times New Roman"/>
          <w:szCs w:val="24"/>
        </w:rPr>
        <w:lastRenderedPageBreak/>
        <w:t>Pengakuan harus terperinci dan menjelaskan tentang hakikat perbuatan, sehingga dapat menghilangkan syubhat (ketidakjelasan) dalam perbuatan zina tersebut.</w:t>
      </w:r>
    </w:p>
    <w:p w:rsidR="00E639FE" w:rsidRPr="002E5E2A" w:rsidRDefault="00E639FE" w:rsidP="00E639FE">
      <w:pPr>
        <w:numPr>
          <w:ilvl w:val="0"/>
          <w:numId w:val="1"/>
        </w:numPr>
        <w:spacing w:before="100" w:beforeAutospacing="1" w:after="100" w:afterAutospacing="1" w:line="480" w:lineRule="auto"/>
        <w:jc w:val="both"/>
        <w:rPr>
          <w:rFonts w:eastAsia="Times New Roman" w:cs="Times New Roman"/>
          <w:szCs w:val="24"/>
        </w:rPr>
      </w:pPr>
      <w:r w:rsidRPr="002E5E2A">
        <w:rPr>
          <w:rFonts w:eastAsia="Times New Roman" w:cs="Times New Roman"/>
          <w:szCs w:val="24"/>
        </w:rPr>
        <w:t>Pengakuan harus sah atau benar, dan hal ini tidak mungkin timbul kecuali dari orang yang berakal dan mempunyai kebebasan. Dengan perkataan lain, orang yang memberikan pengakuan haruslah orang yang berakal dan mempunyai pilihan (kebebasan), tidak gila, dan tidak dipaksa.</w:t>
      </w:r>
    </w:p>
    <w:p w:rsidR="00E639FE" w:rsidRPr="002E5E2A" w:rsidRDefault="00E639FE" w:rsidP="00E639FE">
      <w:pPr>
        <w:numPr>
          <w:ilvl w:val="0"/>
          <w:numId w:val="1"/>
        </w:numPr>
        <w:spacing w:line="480" w:lineRule="auto"/>
        <w:ind w:left="714" w:hanging="357"/>
        <w:jc w:val="both"/>
        <w:rPr>
          <w:rFonts w:eastAsia="Times New Roman" w:cs="Times New Roman"/>
          <w:szCs w:val="24"/>
        </w:rPr>
      </w:pPr>
      <w:r w:rsidRPr="002E5E2A">
        <w:rPr>
          <w:rFonts w:eastAsia="Times New Roman" w:cs="Times New Roman"/>
          <w:szCs w:val="24"/>
        </w:rPr>
        <w:t>Imam Abu Hanifah mensyaratkan bahwa pengakuan harus dinyatakan dalam sidang pengadilan. Apabila dilakukan di luar sidang pengadilan maka pengakuan tersebut tidak diterima.</w:t>
      </w:r>
    </w:p>
    <w:p w:rsidR="00E639FE" w:rsidRPr="002E5E2A" w:rsidRDefault="00E639FE" w:rsidP="00E639FE">
      <w:pPr>
        <w:spacing w:line="480" w:lineRule="auto"/>
        <w:ind w:firstLine="720"/>
        <w:jc w:val="both"/>
        <w:rPr>
          <w:rFonts w:eastAsia="Times New Roman" w:cs="Times New Roman"/>
          <w:szCs w:val="24"/>
        </w:rPr>
      </w:pPr>
      <w:r w:rsidRPr="002E5E2A">
        <w:rPr>
          <w:rFonts w:eastAsia="Times New Roman" w:cs="Times New Roman"/>
          <w:szCs w:val="24"/>
        </w:rPr>
        <w:t>Dalam jarimah pencurian dan hirabah, menurut Zahiriyah, pengakuan cukup dinyatakan satu kali dan tidak perlu diulang-ulang. Demikian pula pendapat Imam Malik, Imam Abu Hanifah, dan Imam Syafi’i. Akan tetapi Imam Abu Yusuf, Imam Ahmad, dan Syi’ah Zaidiyah berpendapat bahwa pengakuan harus dinyatakan sebanyak dua kali.</w:t>
      </w:r>
    </w:p>
    <w:p w:rsidR="00E639FE" w:rsidRDefault="00E639FE" w:rsidP="00E639FE">
      <w:pPr>
        <w:spacing w:line="480" w:lineRule="auto"/>
        <w:jc w:val="both"/>
        <w:rPr>
          <w:rFonts w:eastAsia="Times New Roman" w:cs="Times New Roman"/>
          <w:szCs w:val="24"/>
        </w:rPr>
      </w:pPr>
      <w:r w:rsidRPr="002E5E2A">
        <w:rPr>
          <w:rFonts w:eastAsia="Times New Roman" w:cs="Times New Roman"/>
          <w:b/>
          <w:bCs/>
          <w:szCs w:val="24"/>
        </w:rPr>
        <w:t>B.     Persaksian</w:t>
      </w:r>
    </w:p>
    <w:p w:rsidR="00E639FE" w:rsidRPr="002E5E2A" w:rsidRDefault="00E639FE" w:rsidP="00E639FE">
      <w:pPr>
        <w:spacing w:line="480" w:lineRule="auto"/>
        <w:ind w:firstLine="720"/>
        <w:jc w:val="both"/>
        <w:rPr>
          <w:rFonts w:eastAsia="Times New Roman" w:cs="Times New Roman"/>
          <w:szCs w:val="24"/>
        </w:rPr>
      </w:pPr>
      <w:r w:rsidRPr="002E5E2A">
        <w:rPr>
          <w:rFonts w:eastAsia="Times New Roman" w:cs="Times New Roman"/>
          <w:szCs w:val="24"/>
        </w:rPr>
        <w:t>Pengertian persaksian (</w:t>
      </w:r>
      <w:r w:rsidRPr="002E5E2A">
        <w:rPr>
          <w:rFonts w:eastAsia="Times New Roman" w:cs="Times New Roman"/>
          <w:szCs w:val="24"/>
          <w:rtl/>
        </w:rPr>
        <w:t>الشهادة</w:t>
      </w:r>
      <w:r w:rsidRPr="002E5E2A">
        <w:rPr>
          <w:rFonts w:eastAsia="Times New Roman" w:cs="Times New Roman"/>
          <w:szCs w:val="24"/>
        </w:rPr>
        <w:t>), sebagaimana dikemukakan oleh Wahbah Zuhaili adalah sebagai berikut:</w:t>
      </w:r>
    </w:p>
    <w:p w:rsidR="00E639FE" w:rsidRPr="002E5E2A" w:rsidRDefault="00E639FE" w:rsidP="00E639FE">
      <w:pPr>
        <w:spacing w:line="480" w:lineRule="auto"/>
        <w:jc w:val="right"/>
        <w:rPr>
          <w:rFonts w:eastAsia="Times New Roman" w:cs="Times New Roman"/>
          <w:szCs w:val="24"/>
        </w:rPr>
      </w:pPr>
      <w:r w:rsidRPr="002E5E2A">
        <w:rPr>
          <w:rFonts w:eastAsia="Times New Roman" w:cs="Times New Roman"/>
          <w:szCs w:val="24"/>
          <w:rtl/>
        </w:rPr>
        <w:t>وهى اخبار صادق لإثبا ت حق بلفظ السها دة فى مجلس القضاء</w:t>
      </w:r>
    </w:p>
    <w:p w:rsidR="00E639FE" w:rsidRPr="002E5E2A" w:rsidRDefault="00E639FE" w:rsidP="00E639FE">
      <w:pPr>
        <w:spacing w:line="480" w:lineRule="auto"/>
        <w:jc w:val="both"/>
        <w:rPr>
          <w:rFonts w:eastAsia="Times New Roman" w:cs="Times New Roman"/>
          <w:szCs w:val="24"/>
        </w:rPr>
      </w:pPr>
      <w:r w:rsidRPr="002E5E2A">
        <w:rPr>
          <w:rFonts w:eastAsia="Times New Roman" w:cs="Times New Roman"/>
          <w:i/>
          <w:iCs/>
          <w:szCs w:val="24"/>
        </w:rPr>
        <w:t> Persaksian adalah suatu pemberitahuan (pernyataan) yang benar untuk membuktikan suatu kebenaran dengan lafaz syahadat di depan pengadilan.</w:t>
      </w:r>
    </w:p>
    <w:p w:rsidR="00E639FE" w:rsidRDefault="00E639FE" w:rsidP="00E639FE">
      <w:pPr>
        <w:spacing w:line="480" w:lineRule="auto"/>
        <w:jc w:val="both"/>
        <w:rPr>
          <w:rFonts w:eastAsia="Times New Roman" w:cs="Times New Roman"/>
          <w:i/>
          <w:szCs w:val="24"/>
        </w:rPr>
      </w:pPr>
    </w:p>
    <w:p w:rsidR="00E639FE" w:rsidRPr="00700C19" w:rsidRDefault="00E639FE" w:rsidP="00E639FE">
      <w:pPr>
        <w:spacing w:line="480" w:lineRule="auto"/>
        <w:jc w:val="both"/>
        <w:rPr>
          <w:rFonts w:eastAsia="Times New Roman" w:cs="Times New Roman"/>
          <w:i/>
          <w:szCs w:val="24"/>
          <w:rtl/>
        </w:rPr>
      </w:pPr>
      <w:r w:rsidRPr="00700C19">
        <w:rPr>
          <w:rFonts w:eastAsia="Times New Roman" w:cs="Times New Roman"/>
          <w:i/>
          <w:szCs w:val="24"/>
        </w:rPr>
        <w:lastRenderedPageBreak/>
        <w:t>Artinya:</w:t>
      </w:r>
    </w:p>
    <w:p w:rsidR="00E639FE" w:rsidRPr="002E5E2A" w:rsidRDefault="00E639FE" w:rsidP="00E639FE">
      <w:pPr>
        <w:spacing w:line="480" w:lineRule="auto"/>
        <w:jc w:val="both"/>
        <w:rPr>
          <w:rFonts w:eastAsia="Times New Roman" w:cs="Times New Roman"/>
          <w:szCs w:val="24"/>
        </w:rPr>
      </w:pPr>
      <w:r w:rsidRPr="002E5E2A">
        <w:rPr>
          <w:rFonts w:eastAsia="Times New Roman" w:cs="Times New Roman"/>
          <w:i/>
          <w:iCs/>
          <w:szCs w:val="24"/>
        </w:rPr>
        <w:t>“…Dan persaksikanlah dengan dau orang saksi dari orang-orang lelaki di antaramu. Jika tidak ada dua orang laki-laki maka (boleh) seorang lelaki dan ddua orang perempuan dari saksi-saksi yang kamu ridhai, supaya jika seorang lupa, seorang lagi mengingatkannya.”</w:t>
      </w:r>
    </w:p>
    <w:p w:rsidR="00E639FE" w:rsidRPr="002E5E2A" w:rsidRDefault="00E639FE" w:rsidP="00E639FE">
      <w:pPr>
        <w:spacing w:line="480" w:lineRule="auto"/>
        <w:ind w:firstLine="720"/>
        <w:jc w:val="both"/>
        <w:rPr>
          <w:rFonts w:eastAsia="Times New Roman" w:cs="Times New Roman"/>
          <w:szCs w:val="24"/>
        </w:rPr>
      </w:pPr>
      <w:r w:rsidRPr="002E5E2A">
        <w:rPr>
          <w:rFonts w:eastAsia="Times New Roman" w:cs="Times New Roman"/>
          <w:szCs w:val="24"/>
        </w:rPr>
        <w:t>Sumber dari sunnah antara lain tercantum dari hadits Amr ibn Syu’aib:</w:t>
      </w:r>
    </w:p>
    <w:p w:rsidR="00E639FE" w:rsidRPr="002E5E2A" w:rsidRDefault="00E639FE" w:rsidP="00E639FE">
      <w:pPr>
        <w:spacing w:line="480" w:lineRule="auto"/>
        <w:ind w:left="62" w:firstLine="80"/>
        <w:jc w:val="both"/>
        <w:rPr>
          <w:rFonts w:eastAsia="Times New Roman" w:cs="Times New Roman"/>
          <w:szCs w:val="24"/>
        </w:rPr>
      </w:pPr>
      <w:r w:rsidRPr="002E5E2A">
        <w:rPr>
          <w:rFonts w:eastAsia="Times New Roman" w:cs="Times New Roman"/>
          <w:i/>
          <w:iCs/>
          <w:szCs w:val="24"/>
        </w:rPr>
        <w:t>“ Dari ‘Amr ibn Syu’aib dari ayahnya dari kakeknya, bahwa anaknya Muhaishah yang paling kecil diketemukan terbunuh di pintu Khaibar maka Rasulullah saw., bersabda: “ Ajukanlah dua orang saksi atas orang yang membunuhnya, nanti saya</w:t>
      </w:r>
      <w:r>
        <w:rPr>
          <w:rFonts w:eastAsia="Times New Roman" w:cs="Times New Roman"/>
          <w:i/>
          <w:iCs/>
          <w:szCs w:val="24"/>
        </w:rPr>
        <w:t xml:space="preserve"> berikan kepadamu tambang untuk </w:t>
      </w:r>
      <w:r w:rsidRPr="002E5E2A">
        <w:rPr>
          <w:rFonts w:eastAsia="Times New Roman" w:cs="Times New Roman"/>
          <w:i/>
          <w:iCs/>
          <w:szCs w:val="24"/>
        </w:rPr>
        <w:t>mengqishas</w:t>
      </w:r>
      <w:r>
        <w:rPr>
          <w:rFonts w:eastAsia="Times New Roman" w:cs="Times New Roman"/>
          <w:i/>
          <w:iCs/>
          <w:szCs w:val="24"/>
        </w:rPr>
        <w:t>nya</w:t>
      </w:r>
      <w:r w:rsidRPr="002E5E2A">
        <w:rPr>
          <w:rFonts w:eastAsia="Times New Roman" w:cs="Times New Roman"/>
          <w:i/>
          <w:iCs/>
          <w:szCs w:val="24"/>
        </w:rPr>
        <w:t>.</w:t>
      </w:r>
      <w:r>
        <w:rPr>
          <w:rFonts w:eastAsia="Times New Roman" w:cs="Times New Roman"/>
          <w:szCs w:val="24"/>
        </w:rPr>
        <w:t>(</w:t>
      </w:r>
      <w:r w:rsidRPr="00A54E5B">
        <w:rPr>
          <w:rFonts w:eastAsia="Times New Roman" w:cs="Times New Roman"/>
          <w:i/>
          <w:szCs w:val="24"/>
        </w:rPr>
        <w:t>HR.Nasa’i</w:t>
      </w:r>
      <w:r>
        <w:rPr>
          <w:rFonts w:eastAsia="Times New Roman" w:cs="Times New Roman"/>
          <w:szCs w:val="24"/>
        </w:rPr>
        <w:t xml:space="preserve">), </w:t>
      </w:r>
      <w:r w:rsidRPr="002E5E2A">
        <w:rPr>
          <w:rFonts w:eastAsia="Times New Roman" w:cs="Times New Roman"/>
          <w:szCs w:val="24"/>
        </w:rPr>
        <w:t>Untuk jarimah yang hukumannya qishas, menurut jumhur fuqaha, pembuktiannya harus dengan dua orang saksi laki-laki, dan tidak boleh dengan seorang saksi laki-laki dan dua perempuan, atau seorang saksi laki-laki ditambah sumpahnya korban.</w:t>
      </w:r>
    </w:p>
    <w:p w:rsidR="00E639FE" w:rsidRPr="002E5E2A" w:rsidRDefault="00E639FE" w:rsidP="00E639FE">
      <w:pPr>
        <w:spacing w:line="480" w:lineRule="auto"/>
        <w:ind w:firstLine="720"/>
        <w:jc w:val="both"/>
        <w:rPr>
          <w:rFonts w:eastAsia="Times New Roman" w:cs="Times New Roman"/>
          <w:szCs w:val="24"/>
        </w:rPr>
      </w:pPr>
      <w:r w:rsidRPr="002E5E2A">
        <w:rPr>
          <w:rFonts w:eastAsia="Times New Roman" w:cs="Times New Roman"/>
          <w:szCs w:val="24"/>
        </w:rPr>
        <w:t>Pada jarimah zina, ulama telah sepakat bahwa pembuktiannya harus dengan empat orang saksi. Apabila saksi tiu kurang dari empat maka persaksian tersebut tidak dapat diterima. Hal ini apabila pembuktiannya itu hanya berupa saksi semata-mata dan tidak ada bukti-bukti yang lain.</w:t>
      </w:r>
    </w:p>
    <w:p w:rsidR="00E639FE" w:rsidRDefault="00E639FE" w:rsidP="00E639FE">
      <w:pPr>
        <w:spacing w:line="480" w:lineRule="auto"/>
        <w:ind w:firstLine="714"/>
        <w:jc w:val="both"/>
        <w:rPr>
          <w:rFonts w:eastAsia="Times New Roman" w:cs="Times New Roman"/>
          <w:szCs w:val="24"/>
        </w:rPr>
      </w:pPr>
      <w:r w:rsidRPr="002E5E2A">
        <w:rPr>
          <w:rFonts w:eastAsia="Times New Roman" w:cs="Times New Roman"/>
          <w:szCs w:val="24"/>
        </w:rPr>
        <w:t>Akan tetapi tidak setiap orang bisa diterima untuk menjadi saksi. Mereka yang diterima sebagai saksi adalah orang-orang yang memenuhi syarat-syarat yang telah di</w:t>
      </w:r>
      <w:r>
        <w:rPr>
          <w:rFonts w:eastAsia="Times New Roman" w:cs="Times New Roman"/>
          <w:szCs w:val="24"/>
        </w:rPr>
        <w:t>tentukan. Syarat-syarat tersebut</w:t>
      </w:r>
      <w:r>
        <w:rPr>
          <w:rFonts w:eastAsia="Times New Roman" w:cs="Times New Roman"/>
          <w:color w:val="0000FF"/>
          <w:szCs w:val="24"/>
          <w:u w:val="single"/>
        </w:rPr>
        <w:t xml:space="preserve"> </w:t>
      </w:r>
      <w:r w:rsidRPr="002E5E2A">
        <w:rPr>
          <w:rFonts w:eastAsia="Times New Roman" w:cs="Times New Roman"/>
          <w:szCs w:val="24"/>
        </w:rPr>
        <w:t>adalah:</w:t>
      </w:r>
    </w:p>
    <w:p w:rsidR="00E639FE" w:rsidRDefault="00E639FE" w:rsidP="00E639FE">
      <w:pPr>
        <w:spacing w:line="480" w:lineRule="auto"/>
        <w:ind w:firstLine="714"/>
        <w:jc w:val="both"/>
        <w:rPr>
          <w:rFonts w:eastAsia="Times New Roman" w:cs="Times New Roman"/>
          <w:szCs w:val="24"/>
        </w:rPr>
      </w:pPr>
    </w:p>
    <w:p w:rsidR="00E639FE" w:rsidRPr="002E5E2A" w:rsidRDefault="00E639FE" w:rsidP="00E639FE">
      <w:pPr>
        <w:spacing w:line="480" w:lineRule="auto"/>
        <w:ind w:firstLine="714"/>
        <w:jc w:val="both"/>
        <w:rPr>
          <w:rFonts w:eastAsia="Times New Roman" w:cs="Times New Roman"/>
          <w:szCs w:val="24"/>
        </w:rPr>
      </w:pPr>
    </w:p>
    <w:p w:rsidR="00E639FE" w:rsidRPr="002E5E2A" w:rsidRDefault="00E639FE" w:rsidP="00E639FE">
      <w:pPr>
        <w:numPr>
          <w:ilvl w:val="0"/>
          <w:numId w:val="2"/>
        </w:numPr>
        <w:spacing w:line="480" w:lineRule="auto"/>
        <w:ind w:left="714" w:hanging="357"/>
        <w:jc w:val="both"/>
        <w:rPr>
          <w:rFonts w:eastAsia="Times New Roman" w:cs="Times New Roman"/>
          <w:szCs w:val="24"/>
        </w:rPr>
      </w:pPr>
      <w:r w:rsidRPr="002E5E2A">
        <w:rPr>
          <w:rFonts w:eastAsia="Times New Roman" w:cs="Times New Roman"/>
          <w:szCs w:val="24"/>
        </w:rPr>
        <w:lastRenderedPageBreak/>
        <w:t>Baligh (dewasa)</w:t>
      </w:r>
    </w:p>
    <w:p w:rsidR="00E639FE" w:rsidRPr="002E5E2A" w:rsidRDefault="00E639FE" w:rsidP="00E639FE">
      <w:pPr>
        <w:spacing w:line="480" w:lineRule="auto"/>
        <w:ind w:firstLine="357"/>
        <w:jc w:val="both"/>
        <w:rPr>
          <w:rFonts w:eastAsia="Times New Roman" w:cs="Times New Roman"/>
          <w:szCs w:val="24"/>
        </w:rPr>
      </w:pPr>
      <w:r w:rsidRPr="002E5E2A">
        <w:rPr>
          <w:rFonts w:eastAsia="Times New Roman" w:cs="Times New Roman"/>
          <w:szCs w:val="24"/>
        </w:rPr>
        <w:t>Setiap saksi dalam setiap jarimah harus baligh. Apabila belum baligh maka persaksiannya tidak dapat diterima.</w:t>
      </w:r>
    </w:p>
    <w:p w:rsidR="00E639FE" w:rsidRPr="00A54E5B" w:rsidRDefault="00E639FE" w:rsidP="00E639FE">
      <w:pPr>
        <w:pStyle w:val="ListParagraph"/>
        <w:numPr>
          <w:ilvl w:val="0"/>
          <w:numId w:val="2"/>
        </w:numPr>
        <w:spacing w:line="480" w:lineRule="auto"/>
        <w:jc w:val="both"/>
        <w:rPr>
          <w:rFonts w:eastAsia="Times New Roman" w:cs="Times New Roman"/>
          <w:szCs w:val="24"/>
        </w:rPr>
      </w:pPr>
      <w:r w:rsidRPr="00A54E5B">
        <w:rPr>
          <w:rFonts w:eastAsia="Times New Roman" w:cs="Times New Roman"/>
          <w:szCs w:val="24"/>
        </w:rPr>
        <w:t>Berakal</w:t>
      </w:r>
    </w:p>
    <w:p w:rsidR="00E639FE" w:rsidRPr="002E5E2A" w:rsidRDefault="00E639FE" w:rsidP="00E639FE">
      <w:pPr>
        <w:spacing w:line="480" w:lineRule="auto"/>
        <w:ind w:firstLine="714"/>
        <w:jc w:val="both"/>
        <w:rPr>
          <w:rFonts w:eastAsia="Times New Roman" w:cs="Times New Roman"/>
          <w:szCs w:val="24"/>
        </w:rPr>
      </w:pPr>
      <w:r w:rsidRPr="002E5E2A">
        <w:rPr>
          <w:rFonts w:eastAsia="Times New Roman" w:cs="Times New Roman"/>
          <w:szCs w:val="24"/>
        </w:rPr>
        <w:t>Seorang saksi disyaratkan harus berakal. Orang yang berakal adalah orang yang mengetahui kewajiban pokok dan yang bukan, yang mungkin dan tidak mungkin, serta mudarat dan manfaat. Dengan demikian, persaksian orang yang gila dan kurang sempurna akalnya tidak dapat diterima.</w:t>
      </w:r>
    </w:p>
    <w:p w:rsidR="00E639FE" w:rsidRPr="00A54E5B" w:rsidRDefault="00E639FE" w:rsidP="00E639FE">
      <w:pPr>
        <w:pStyle w:val="ListParagraph"/>
        <w:numPr>
          <w:ilvl w:val="0"/>
          <w:numId w:val="2"/>
        </w:numPr>
        <w:spacing w:line="480" w:lineRule="auto"/>
        <w:jc w:val="both"/>
        <w:rPr>
          <w:rFonts w:eastAsia="Times New Roman" w:cs="Times New Roman"/>
          <w:szCs w:val="24"/>
        </w:rPr>
      </w:pPr>
      <w:r w:rsidRPr="00A54E5B">
        <w:rPr>
          <w:rFonts w:eastAsia="Times New Roman" w:cs="Times New Roman"/>
          <w:szCs w:val="24"/>
        </w:rPr>
        <w:t>Kuat ingatan</w:t>
      </w:r>
    </w:p>
    <w:p w:rsidR="00E639FE" w:rsidRPr="002E5E2A" w:rsidRDefault="00E639FE" w:rsidP="00E639FE">
      <w:pPr>
        <w:spacing w:line="480" w:lineRule="auto"/>
        <w:ind w:firstLine="714"/>
        <w:jc w:val="both"/>
        <w:rPr>
          <w:rFonts w:eastAsia="Times New Roman" w:cs="Times New Roman"/>
          <w:szCs w:val="24"/>
        </w:rPr>
      </w:pPr>
      <w:r>
        <w:rPr>
          <w:rFonts w:eastAsia="Times New Roman" w:cs="Times New Roman"/>
          <w:szCs w:val="24"/>
        </w:rPr>
        <w:t>S</w:t>
      </w:r>
      <w:r w:rsidRPr="002E5E2A">
        <w:rPr>
          <w:rFonts w:eastAsia="Times New Roman" w:cs="Times New Roman"/>
          <w:szCs w:val="24"/>
        </w:rPr>
        <w:t>eorang saksi harus mampu mengingat apa yang disaksikannya dan memahami serta menganalisis apa yang dilihatnya, disamping dapat dipercaya apa yang dikatakannya. Dengan demikian, apabila pelupa, persaksiannya tidak dapat diterima. Alasan tidak dapat diterimanya persaksian dari orang yang pelupa adalah karena orang yang pelupa itu, apa yang dikatakannya tidak bisa dipercaya sehingga kemungkinan terjadi kekeliruan dan kesalahan dalam persaksiannya.</w:t>
      </w:r>
    </w:p>
    <w:p w:rsidR="00E639FE" w:rsidRPr="00A54E5B" w:rsidRDefault="00E639FE" w:rsidP="00E639FE">
      <w:pPr>
        <w:pStyle w:val="ListParagraph"/>
        <w:numPr>
          <w:ilvl w:val="0"/>
          <w:numId w:val="2"/>
        </w:numPr>
        <w:spacing w:line="480" w:lineRule="auto"/>
        <w:jc w:val="both"/>
        <w:rPr>
          <w:rFonts w:eastAsia="Times New Roman" w:cs="Times New Roman"/>
          <w:szCs w:val="24"/>
        </w:rPr>
      </w:pPr>
      <w:r w:rsidRPr="00A54E5B">
        <w:rPr>
          <w:rFonts w:eastAsia="Times New Roman" w:cs="Times New Roman"/>
          <w:szCs w:val="24"/>
        </w:rPr>
        <w:t>Dapat berbicara</w:t>
      </w:r>
    </w:p>
    <w:p w:rsidR="00E639FE" w:rsidRPr="002E5E2A" w:rsidRDefault="00E639FE" w:rsidP="00E639FE">
      <w:pPr>
        <w:spacing w:line="480" w:lineRule="auto"/>
        <w:ind w:firstLine="697"/>
        <w:jc w:val="both"/>
        <w:rPr>
          <w:rFonts w:eastAsia="Times New Roman" w:cs="Times New Roman"/>
          <w:szCs w:val="24"/>
        </w:rPr>
      </w:pPr>
      <w:r w:rsidRPr="002E5E2A">
        <w:rPr>
          <w:rFonts w:eastAsia="Times New Roman" w:cs="Times New Roman"/>
          <w:szCs w:val="24"/>
        </w:rPr>
        <w:t xml:space="preserve">Apabila ia bisu, status persaksiannya diperselisihkan oleh para ulama. Menurut mazhab Maliki, persaksian orang yang bisu dapat diterima apabila isyaratnya dapat dipahami. Menurut mazhab Hanbali, orang yang bisu persaksiannya tidak bisa diterima, walaupun isyaratnya dapat dipahami kecuali apabila ia dapat menulis. Sebagian ulama syafi’iyah dapat menerima persaksian orang yang bisu, karena isyaratnya sama seperti ucapan, sebagaimana yang dilaksanakan dalam akad </w:t>
      </w:r>
      <w:r w:rsidRPr="002E5E2A">
        <w:rPr>
          <w:rFonts w:eastAsia="Times New Roman" w:cs="Times New Roman"/>
          <w:szCs w:val="24"/>
        </w:rPr>
        <w:lastRenderedPageBreak/>
        <w:t>nikah dan talak. Akan tetapi sebagian lagi berpendapat bahwa persaksian orang yang bisu tidak dapat diterima, karena isyarat yang menggantikan ucapan itu hanya berlaku dalam keadaan darurat.</w:t>
      </w:r>
    </w:p>
    <w:p w:rsidR="00E639FE" w:rsidRPr="00A54E5B" w:rsidRDefault="00E639FE" w:rsidP="00E639FE">
      <w:pPr>
        <w:pStyle w:val="ListParagraph"/>
        <w:numPr>
          <w:ilvl w:val="0"/>
          <w:numId w:val="2"/>
        </w:numPr>
        <w:spacing w:line="480" w:lineRule="auto"/>
        <w:jc w:val="both"/>
        <w:rPr>
          <w:rFonts w:eastAsia="Times New Roman" w:cs="Times New Roman"/>
          <w:szCs w:val="24"/>
        </w:rPr>
      </w:pPr>
      <w:r w:rsidRPr="00A54E5B">
        <w:rPr>
          <w:rFonts w:eastAsia="Times New Roman" w:cs="Times New Roman"/>
          <w:szCs w:val="24"/>
        </w:rPr>
        <w:t>Dapat melihat</w:t>
      </w:r>
    </w:p>
    <w:p w:rsidR="00E639FE" w:rsidRPr="002E5E2A" w:rsidRDefault="00E639FE" w:rsidP="00E639FE">
      <w:pPr>
        <w:spacing w:line="480" w:lineRule="auto"/>
        <w:ind w:firstLine="697"/>
        <w:jc w:val="both"/>
        <w:rPr>
          <w:rFonts w:eastAsia="Times New Roman" w:cs="Times New Roman"/>
          <w:szCs w:val="24"/>
        </w:rPr>
      </w:pPr>
      <w:r w:rsidRPr="002E5E2A">
        <w:rPr>
          <w:rFonts w:eastAsia="Times New Roman" w:cs="Times New Roman"/>
          <w:szCs w:val="24"/>
        </w:rPr>
        <w:t>Apabila saksi tersebut orang yang buta maka para ulama berselisih pendapat tentang diterimanya persaksian tersebut. Menurut kelompok Hanafiyah, persaksian orang yang buta tidak dapat diterima. Hal ini karena untuk dapat melaksanakan persaksian, saksi harus dapat menunjukkan objek yang disaksikannya. Disamping itu, orang yang buta hanya dapat membedakan sesuatu dengan pendengarannya.</w:t>
      </w:r>
    </w:p>
    <w:p w:rsidR="00E639FE" w:rsidRPr="002E5E2A" w:rsidRDefault="00E639FE" w:rsidP="00E639FE">
      <w:pPr>
        <w:spacing w:line="480" w:lineRule="auto"/>
        <w:ind w:firstLine="714"/>
        <w:jc w:val="both"/>
        <w:rPr>
          <w:rFonts w:eastAsia="Times New Roman" w:cs="Times New Roman"/>
          <w:szCs w:val="24"/>
        </w:rPr>
      </w:pPr>
      <w:r w:rsidRPr="002E5E2A">
        <w:rPr>
          <w:rFonts w:eastAsia="Times New Roman" w:cs="Times New Roman"/>
          <w:szCs w:val="24"/>
        </w:rPr>
        <w:t>Golongan Malikiyah menerima persaksian orang yang buta dalam masalah yang berkaitan dengan ucapan yang dapat diketahui dengan pendengaran, asal ia tidak ragu-ragu dan ia menyakini objek yang disaksikannya. Apabila ragu maka persaksiannya tidak sah. Adapun dalam masalah-masalah yang harus dilihat dengan mata maka persaksian orang yang buta tidak dapat diterima. Pendapat Malikiyah ini pada umumnya sama dengan pendapat Syafi’iyah.</w:t>
      </w:r>
    </w:p>
    <w:p w:rsidR="00E639FE" w:rsidRPr="00F81859" w:rsidRDefault="00E639FE" w:rsidP="00E639FE">
      <w:pPr>
        <w:pStyle w:val="ListParagraph"/>
        <w:numPr>
          <w:ilvl w:val="0"/>
          <w:numId w:val="3"/>
        </w:numPr>
        <w:spacing w:line="480" w:lineRule="auto"/>
        <w:jc w:val="both"/>
        <w:rPr>
          <w:rFonts w:eastAsia="Times New Roman" w:cs="Times New Roman"/>
          <w:szCs w:val="24"/>
        </w:rPr>
      </w:pPr>
      <w:r w:rsidRPr="00F81859">
        <w:rPr>
          <w:rFonts w:eastAsia="Times New Roman" w:cs="Times New Roman"/>
          <w:szCs w:val="24"/>
        </w:rPr>
        <w:t>Adil</w:t>
      </w:r>
    </w:p>
    <w:p w:rsidR="00E639FE" w:rsidRPr="002E5E2A" w:rsidRDefault="00E639FE" w:rsidP="00E639FE">
      <w:pPr>
        <w:spacing w:line="480" w:lineRule="auto"/>
        <w:ind w:firstLine="720"/>
        <w:jc w:val="both"/>
        <w:rPr>
          <w:rFonts w:eastAsia="Times New Roman" w:cs="Times New Roman"/>
          <w:szCs w:val="24"/>
        </w:rPr>
      </w:pPr>
      <w:r w:rsidRPr="002E5E2A">
        <w:rPr>
          <w:rFonts w:eastAsia="Times New Roman" w:cs="Times New Roman"/>
          <w:szCs w:val="24"/>
        </w:rPr>
        <w:t>Pengertian adil menurut Malikiyah adalah selalu memelihara agama dengan jalan menjauhi dosa besar dan menjaga diri dari dosa kecil, selalu menunaikan amanat dan bermuamalah dengan baik. Ini tidak berarti tidak melakukan maksiat sama sekali, karena hal itu tidak mungkin bagi manusia biasa. Hanafiyah berpendapat bahwa adil itu adalah konsisten melaksanakan ajaran agama (Islam), mendahulukan pertimbangan akal dari</w:t>
      </w:r>
      <w:r>
        <w:rPr>
          <w:rFonts w:eastAsia="Times New Roman" w:cs="Times New Roman"/>
          <w:szCs w:val="24"/>
        </w:rPr>
        <w:t xml:space="preserve"> </w:t>
      </w:r>
      <w:r w:rsidRPr="002E5E2A">
        <w:rPr>
          <w:rFonts w:eastAsia="Times New Roman" w:cs="Times New Roman"/>
          <w:szCs w:val="24"/>
        </w:rPr>
        <w:t>pada hawa nafsu.</w:t>
      </w:r>
    </w:p>
    <w:p w:rsidR="00E639FE" w:rsidRPr="00F81859" w:rsidRDefault="00E639FE" w:rsidP="00E639FE">
      <w:pPr>
        <w:pStyle w:val="ListParagraph"/>
        <w:numPr>
          <w:ilvl w:val="0"/>
          <w:numId w:val="3"/>
        </w:numPr>
        <w:spacing w:line="480" w:lineRule="auto"/>
        <w:jc w:val="both"/>
        <w:rPr>
          <w:rFonts w:eastAsia="Times New Roman" w:cs="Times New Roman"/>
          <w:szCs w:val="24"/>
        </w:rPr>
      </w:pPr>
      <w:r w:rsidRPr="00F81859">
        <w:rPr>
          <w:rFonts w:eastAsia="Times New Roman" w:cs="Times New Roman"/>
          <w:szCs w:val="24"/>
        </w:rPr>
        <w:lastRenderedPageBreak/>
        <w:t>Islam</w:t>
      </w:r>
    </w:p>
    <w:p w:rsidR="00E639FE" w:rsidRPr="002E5E2A" w:rsidRDefault="00E639FE" w:rsidP="00E639FE">
      <w:pPr>
        <w:spacing w:line="480" w:lineRule="auto"/>
        <w:ind w:firstLine="720"/>
        <w:jc w:val="both"/>
        <w:rPr>
          <w:rFonts w:eastAsia="Times New Roman" w:cs="Times New Roman"/>
          <w:szCs w:val="24"/>
        </w:rPr>
      </w:pPr>
      <w:r w:rsidRPr="002E5E2A">
        <w:rPr>
          <w:rFonts w:eastAsia="Times New Roman" w:cs="Times New Roman"/>
          <w:szCs w:val="24"/>
        </w:rPr>
        <w:t>Dengan demikian, persaksian orang yang bukan Islam tidak dapat diterima, baik untuk perkara orang muslim maupun perkara non muslim. Hal ini merupakan prinsip yang diterima semua fuqaha. Akan tetapi, terhadap prinsip yang sudah disepakati ini terdapat dua pengecualian sebagai berikut.</w:t>
      </w:r>
    </w:p>
    <w:p w:rsidR="00E639FE" w:rsidRPr="002E5E2A" w:rsidRDefault="00E639FE" w:rsidP="00E639FE">
      <w:pPr>
        <w:spacing w:line="480" w:lineRule="auto"/>
        <w:ind w:firstLine="720"/>
        <w:jc w:val="both"/>
        <w:rPr>
          <w:rFonts w:eastAsia="Times New Roman" w:cs="Times New Roman"/>
          <w:szCs w:val="24"/>
        </w:rPr>
      </w:pPr>
      <w:r>
        <w:rPr>
          <w:rFonts w:eastAsia="Times New Roman" w:cs="Times New Roman"/>
          <w:szCs w:val="24"/>
        </w:rPr>
        <w:t>a) </w:t>
      </w:r>
      <w:r w:rsidRPr="002E5E2A">
        <w:rPr>
          <w:rFonts w:eastAsia="Times New Roman" w:cs="Times New Roman"/>
          <w:szCs w:val="24"/>
        </w:rPr>
        <w:t>Persaksian orang bukan Islam terhadap perkara orang bukan Islam</w:t>
      </w:r>
      <w:r>
        <w:rPr>
          <w:rFonts w:eastAsia="Times New Roman" w:cs="Times New Roman"/>
          <w:szCs w:val="24"/>
        </w:rPr>
        <w:t>.</w:t>
      </w:r>
    </w:p>
    <w:p w:rsidR="00E639FE" w:rsidRPr="002E5E2A" w:rsidRDefault="00E639FE" w:rsidP="00E639FE">
      <w:pPr>
        <w:spacing w:line="480" w:lineRule="auto"/>
        <w:ind w:firstLine="720"/>
        <w:jc w:val="both"/>
        <w:rPr>
          <w:rFonts w:eastAsia="Times New Roman" w:cs="Times New Roman"/>
          <w:szCs w:val="24"/>
        </w:rPr>
      </w:pPr>
      <w:r w:rsidRPr="002E5E2A">
        <w:rPr>
          <w:rFonts w:eastAsia="Times New Roman" w:cs="Times New Roman"/>
          <w:szCs w:val="24"/>
        </w:rPr>
        <w:t>Golongan Hanafiyah berpendapat bahwa persaksian orang kafir dzimmi atas perkara sesamanya dan orang kafir harbi atas perkara sesamanya dapat diterima. Hal ini didasarkan kepada tindakan Rasulullah saw. yang memperkenankan persaksian orang Nasrani atas perkara sesama mereka. Akan tetapi, Malikiyah dan Syafi’iyah menolak sama sekali persaksian orang yang bukan Islam secara mutlak, baik perkara orang Islam maupun perkara bukan Islam.</w:t>
      </w:r>
    </w:p>
    <w:p w:rsidR="00E639FE" w:rsidRPr="002E5E2A" w:rsidRDefault="00E639FE" w:rsidP="00E639FE">
      <w:pPr>
        <w:spacing w:line="480" w:lineRule="auto"/>
        <w:ind w:firstLine="720"/>
        <w:jc w:val="both"/>
        <w:rPr>
          <w:rFonts w:eastAsia="Times New Roman" w:cs="Times New Roman"/>
          <w:szCs w:val="24"/>
        </w:rPr>
      </w:pPr>
      <w:r>
        <w:rPr>
          <w:rFonts w:eastAsia="Times New Roman" w:cs="Times New Roman"/>
          <w:szCs w:val="24"/>
        </w:rPr>
        <w:t>b) </w:t>
      </w:r>
      <w:r w:rsidRPr="002E5E2A">
        <w:rPr>
          <w:rFonts w:eastAsia="Times New Roman" w:cs="Times New Roman"/>
          <w:szCs w:val="24"/>
        </w:rPr>
        <w:t>Persaksian nonmuslim atas perkara muslim dalam hal wasiat di perjalanan</w:t>
      </w:r>
      <w:r>
        <w:rPr>
          <w:rFonts w:eastAsia="Times New Roman" w:cs="Times New Roman"/>
          <w:szCs w:val="24"/>
        </w:rPr>
        <w:t>.</w:t>
      </w:r>
    </w:p>
    <w:p w:rsidR="00E639FE" w:rsidRPr="002E5E2A" w:rsidRDefault="00E639FE" w:rsidP="00E639FE">
      <w:pPr>
        <w:spacing w:line="480" w:lineRule="auto"/>
        <w:ind w:firstLine="720"/>
        <w:jc w:val="both"/>
        <w:rPr>
          <w:rFonts w:eastAsia="Times New Roman" w:cs="Times New Roman"/>
          <w:szCs w:val="24"/>
        </w:rPr>
      </w:pPr>
      <w:r w:rsidRPr="002E5E2A">
        <w:rPr>
          <w:rFonts w:eastAsia="Times New Roman" w:cs="Times New Roman"/>
          <w:szCs w:val="24"/>
        </w:rPr>
        <w:t>Golongan Hanabilah berpendapat bahwa apabila golongan seorang muslim yang sedang berpergian meninggal dan berwasiat dengan disaksikan oleh orang-orang bukan muslim maka persaksian mereka dapat diterima, apabila tidak ada orang lain yang beragama Islam.</w:t>
      </w:r>
    </w:p>
    <w:p w:rsidR="00E639FE" w:rsidRDefault="00E639FE" w:rsidP="00E639FE">
      <w:pPr>
        <w:spacing w:line="480" w:lineRule="auto"/>
        <w:ind w:firstLine="720"/>
        <w:jc w:val="both"/>
        <w:rPr>
          <w:rFonts w:eastAsia="Times New Roman" w:cs="Times New Roman"/>
          <w:szCs w:val="24"/>
        </w:rPr>
      </w:pPr>
      <w:r w:rsidRPr="002E5E2A">
        <w:rPr>
          <w:rFonts w:eastAsia="Times New Roman" w:cs="Times New Roman"/>
          <w:szCs w:val="24"/>
        </w:rPr>
        <w:t>Pendapat Zhahiriyah dalam hal ini sama dengan pendapat Hanabilah. Akan tetapi Malikiyah, Hanafiyah, dan Syafi’iyah, serta Zaidiyah tidak menerima persaksian orang non muslim dalam kasus ini, karena orang fasik saja tidak diterima, apalagi orang kafir.</w:t>
      </w:r>
    </w:p>
    <w:p w:rsidR="00957481" w:rsidRPr="002E5E2A" w:rsidRDefault="00957481" w:rsidP="00E639FE">
      <w:pPr>
        <w:spacing w:line="480" w:lineRule="auto"/>
        <w:ind w:firstLine="720"/>
        <w:jc w:val="both"/>
        <w:rPr>
          <w:rFonts w:eastAsia="Times New Roman" w:cs="Times New Roman"/>
          <w:szCs w:val="24"/>
        </w:rPr>
      </w:pPr>
    </w:p>
    <w:p w:rsidR="00E639FE" w:rsidRPr="002E5E2A" w:rsidRDefault="00E639FE" w:rsidP="00E639FE">
      <w:pPr>
        <w:spacing w:line="480" w:lineRule="auto"/>
        <w:jc w:val="both"/>
        <w:rPr>
          <w:rFonts w:eastAsia="Times New Roman" w:cs="Times New Roman"/>
          <w:szCs w:val="24"/>
        </w:rPr>
      </w:pPr>
      <w:r w:rsidRPr="002E5E2A">
        <w:rPr>
          <w:rFonts w:eastAsia="Times New Roman" w:cs="Times New Roman"/>
          <w:b/>
          <w:bCs/>
          <w:szCs w:val="24"/>
        </w:rPr>
        <w:lastRenderedPageBreak/>
        <w:t>C.    Qarinah</w:t>
      </w:r>
    </w:p>
    <w:p w:rsidR="00E639FE" w:rsidRPr="002E5E2A" w:rsidRDefault="00E639FE" w:rsidP="00E639FE">
      <w:pPr>
        <w:spacing w:line="360" w:lineRule="auto"/>
        <w:jc w:val="both"/>
        <w:rPr>
          <w:rFonts w:eastAsia="Times New Roman" w:cs="Times New Roman"/>
          <w:szCs w:val="24"/>
        </w:rPr>
      </w:pPr>
      <w:r w:rsidRPr="002E5E2A">
        <w:rPr>
          <w:rFonts w:eastAsia="Times New Roman" w:cs="Times New Roman"/>
          <w:szCs w:val="24"/>
        </w:rPr>
        <w:t>Pengertian qarinah menurut Wahbah Zuhaili adalah sebagai berikut:</w:t>
      </w:r>
    </w:p>
    <w:p w:rsidR="00E639FE" w:rsidRPr="002E5E2A" w:rsidRDefault="00E639FE" w:rsidP="00E639FE">
      <w:pPr>
        <w:spacing w:before="100" w:beforeAutospacing="1" w:after="100" w:afterAutospacing="1" w:line="360" w:lineRule="auto"/>
        <w:jc w:val="right"/>
        <w:rPr>
          <w:rFonts w:eastAsia="Times New Roman" w:cs="Times New Roman"/>
          <w:szCs w:val="24"/>
        </w:rPr>
      </w:pPr>
      <w:r w:rsidRPr="002E5E2A">
        <w:rPr>
          <w:rFonts w:eastAsia="Times New Roman" w:cs="Times New Roman"/>
          <w:szCs w:val="24"/>
          <w:rtl/>
        </w:rPr>
        <w:t>القرينة هى كل أمارة تقارن شيئا خفيا فتدل عليه</w:t>
      </w:r>
    </w:p>
    <w:p w:rsidR="00E639FE" w:rsidRPr="002E5E2A" w:rsidRDefault="00E639FE" w:rsidP="00E639FE">
      <w:pPr>
        <w:spacing w:line="480" w:lineRule="auto"/>
        <w:jc w:val="both"/>
        <w:rPr>
          <w:rFonts w:eastAsia="Times New Roman" w:cs="Times New Roman"/>
          <w:szCs w:val="24"/>
        </w:rPr>
      </w:pPr>
      <w:r w:rsidRPr="002E5E2A">
        <w:rPr>
          <w:rFonts w:eastAsia="Times New Roman" w:cs="Times New Roman"/>
          <w:i/>
          <w:iCs/>
          <w:szCs w:val="24"/>
        </w:rPr>
        <w:t>Qarinah adalah setiap tanda (petunjuk) yang jelas yang menyertai sesuatu yang samar, sehingga tanda tersebut menunjukkan kepadanya.</w:t>
      </w:r>
    </w:p>
    <w:p w:rsidR="00E639FE" w:rsidRPr="002E5E2A" w:rsidRDefault="00E639FE" w:rsidP="00E639FE">
      <w:pPr>
        <w:spacing w:line="480" w:lineRule="auto"/>
        <w:ind w:firstLine="720"/>
        <w:jc w:val="both"/>
        <w:rPr>
          <w:rFonts w:eastAsia="Times New Roman" w:cs="Times New Roman"/>
          <w:szCs w:val="24"/>
        </w:rPr>
      </w:pPr>
      <w:r w:rsidRPr="002E5E2A">
        <w:rPr>
          <w:rFonts w:eastAsia="Times New Roman" w:cs="Times New Roman"/>
          <w:szCs w:val="24"/>
        </w:rPr>
        <w:t>Qarinah atau tanda yang dianggap sebagai alat pembuktian dalam jarimah zina adalah timbulnya kehamilan pada seorang wanita yang tidak bersuami, atau tidak diketahui suaminya. Sebenarnya kehamilan semata-mata bukan merupakan qarinah yang pasti atas terjadinya perbuatan zina, karena mungkin saja kehamilan tersebut terjadi akibat perkosaan. Oleh karena itu, apabila terdapat syubhat dalam terjadinya zina tersebut maka hukuman had menjadi gugur.</w:t>
      </w:r>
    </w:p>
    <w:p w:rsidR="00EF1AE5" w:rsidRDefault="00E639FE" w:rsidP="00E639FE">
      <w:pPr>
        <w:spacing w:line="480" w:lineRule="auto"/>
        <w:ind w:firstLine="720"/>
        <w:jc w:val="both"/>
      </w:pPr>
      <w:r w:rsidRPr="002E5E2A">
        <w:rPr>
          <w:rFonts w:eastAsia="Times New Roman" w:cs="Times New Roman"/>
          <w:szCs w:val="24"/>
        </w:rPr>
        <w:t>Menurut Imam Abu Hanifah, Imam Syafi’i, dan Imam Ahmad, apabila tidak ada bukti lain untuk jarimah zina selain kehamilan maka apabila wanita itu mengaku bahwa ia dipaksa, atau persetubuhan terjadi karena syubhat maka tidak ada hukuman had baginya. Demikian pula apabila tidak mengaku dipaksa atau tidak pula mengaku terjadi syubhat dalam persetubuhannya maka ia tidak juga dikenai hukuman had, selama ia tidak mengaku berbuat zina, karena hukuman had itu harus dibuktikan dengan saksi atau pengakuan.</w:t>
      </w:r>
      <w:r>
        <w:rPr>
          <w:rFonts w:eastAsia="Times New Roman" w:cs="Times New Roman"/>
          <w:szCs w:val="24"/>
        </w:rPr>
        <w:t xml:space="preserve"> </w:t>
      </w:r>
      <w:r w:rsidRPr="002E5E2A">
        <w:rPr>
          <w:rFonts w:eastAsia="Times New Roman" w:cs="Times New Roman"/>
          <w:szCs w:val="24"/>
        </w:rPr>
        <w:t>Pada jarimah Syurbul Khamr, pembuktian qarinah dapat dilihat dari bau minuman dari mulut orang yang meminum khamr, mabuk, dan muntah.</w:t>
      </w:r>
    </w:p>
    <w:sectPr w:rsidR="00EF1AE5" w:rsidSect="00E639FE">
      <w:headerReference w:type="default" r:id="rId7"/>
      <w:footerReference w:type="default" r:id="rId8"/>
      <w:footerReference w:type="first" r:id="rId9"/>
      <w:pgSz w:w="12240" w:h="15840"/>
      <w:pgMar w:top="2268" w:right="1701" w:bottom="1701" w:left="2268" w:header="720" w:footer="720" w:gutter="0"/>
      <w:pgNumType w:start="2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9FE" w:rsidRDefault="00E639FE" w:rsidP="00E639FE">
      <w:pPr>
        <w:spacing w:line="240" w:lineRule="auto"/>
      </w:pPr>
      <w:r>
        <w:separator/>
      </w:r>
    </w:p>
  </w:endnote>
  <w:endnote w:type="continuationSeparator" w:id="1">
    <w:p w:rsidR="00E639FE" w:rsidRDefault="00E639FE" w:rsidP="00E639F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9FE" w:rsidRDefault="00E639FE" w:rsidP="00E639FE">
    <w:pPr>
      <w:pStyle w:val="Footer"/>
    </w:pPr>
  </w:p>
  <w:p w:rsidR="00E639FE" w:rsidRDefault="00E639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9FE" w:rsidRDefault="00E639FE" w:rsidP="00E639FE">
    <w:pPr>
      <w:pStyle w:val="Footer"/>
      <w:jc w:val="center"/>
    </w:pPr>
    <w:r>
      <w:t>21</w:t>
    </w:r>
  </w:p>
  <w:p w:rsidR="00E639FE" w:rsidRDefault="00E639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9FE" w:rsidRDefault="00E639FE" w:rsidP="00E639FE">
      <w:pPr>
        <w:spacing w:line="240" w:lineRule="auto"/>
      </w:pPr>
      <w:r>
        <w:separator/>
      </w:r>
    </w:p>
  </w:footnote>
  <w:footnote w:type="continuationSeparator" w:id="1">
    <w:p w:rsidR="00E639FE" w:rsidRDefault="00E639FE" w:rsidP="00E639F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9124"/>
      <w:docPartObj>
        <w:docPartGallery w:val="Page Numbers (Top of Page)"/>
        <w:docPartUnique/>
      </w:docPartObj>
    </w:sdtPr>
    <w:sdtContent>
      <w:p w:rsidR="00E639FE" w:rsidRDefault="009C2B40" w:rsidP="00E639FE">
        <w:pPr>
          <w:pStyle w:val="Header"/>
          <w:jc w:val="right"/>
        </w:pPr>
        <w:fldSimple w:instr=" PAGE   \* MERGEFORMAT ">
          <w:r w:rsidR="00957481">
            <w:rPr>
              <w:noProof/>
            </w:rPr>
            <w:t>36</w:t>
          </w:r>
        </w:fldSimple>
      </w:p>
    </w:sdtContent>
  </w:sdt>
  <w:p w:rsidR="00E639FE" w:rsidRDefault="00E639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0EE"/>
    <w:multiLevelType w:val="hybridMultilevel"/>
    <w:tmpl w:val="A5ECC338"/>
    <w:lvl w:ilvl="0" w:tplc="E3C2436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7F14BE"/>
    <w:multiLevelType w:val="hybridMultilevel"/>
    <w:tmpl w:val="D396B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CC3876"/>
    <w:multiLevelType w:val="multilevel"/>
    <w:tmpl w:val="992EE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4E1473"/>
    <w:multiLevelType w:val="multilevel"/>
    <w:tmpl w:val="7EB0C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639FE"/>
    <w:rsid w:val="007224FA"/>
    <w:rsid w:val="00957481"/>
    <w:rsid w:val="009C2B40"/>
    <w:rsid w:val="00E639FE"/>
    <w:rsid w:val="00EF1A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9FE"/>
    <w:pPr>
      <w:jc w:val="left"/>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9FE"/>
    <w:pPr>
      <w:ind w:left="720"/>
      <w:contextualSpacing/>
    </w:pPr>
  </w:style>
  <w:style w:type="paragraph" w:styleId="Header">
    <w:name w:val="header"/>
    <w:basedOn w:val="Normal"/>
    <w:link w:val="HeaderChar"/>
    <w:uiPriority w:val="99"/>
    <w:unhideWhenUsed/>
    <w:rsid w:val="00E639FE"/>
    <w:pPr>
      <w:tabs>
        <w:tab w:val="center" w:pos="4680"/>
        <w:tab w:val="right" w:pos="9360"/>
      </w:tabs>
      <w:spacing w:line="240" w:lineRule="auto"/>
    </w:pPr>
  </w:style>
  <w:style w:type="character" w:customStyle="1" w:styleId="HeaderChar">
    <w:name w:val="Header Char"/>
    <w:basedOn w:val="DefaultParagraphFont"/>
    <w:link w:val="Header"/>
    <w:uiPriority w:val="99"/>
    <w:rsid w:val="00E639FE"/>
    <w:rPr>
      <w:rFonts w:ascii="Times New Roman" w:hAnsi="Times New Roman"/>
      <w:sz w:val="24"/>
    </w:rPr>
  </w:style>
  <w:style w:type="paragraph" w:styleId="Footer">
    <w:name w:val="footer"/>
    <w:basedOn w:val="Normal"/>
    <w:link w:val="FooterChar"/>
    <w:uiPriority w:val="99"/>
    <w:unhideWhenUsed/>
    <w:rsid w:val="00E639FE"/>
    <w:pPr>
      <w:tabs>
        <w:tab w:val="center" w:pos="4680"/>
        <w:tab w:val="right" w:pos="9360"/>
      </w:tabs>
      <w:spacing w:line="240" w:lineRule="auto"/>
    </w:pPr>
  </w:style>
  <w:style w:type="character" w:customStyle="1" w:styleId="FooterChar">
    <w:name w:val="Footer Char"/>
    <w:basedOn w:val="DefaultParagraphFont"/>
    <w:link w:val="Footer"/>
    <w:uiPriority w:val="99"/>
    <w:rsid w:val="00E639FE"/>
    <w:rPr>
      <w:rFonts w:ascii="Times New Roman" w:hAnsi="Times New Roman"/>
      <w:sz w:val="24"/>
    </w:rPr>
  </w:style>
  <w:style w:type="paragraph" w:styleId="BalloonText">
    <w:name w:val="Balloon Text"/>
    <w:basedOn w:val="Normal"/>
    <w:link w:val="BalloonTextChar"/>
    <w:uiPriority w:val="99"/>
    <w:semiHidden/>
    <w:unhideWhenUsed/>
    <w:rsid w:val="00E639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9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3394</Words>
  <Characters>19348</Characters>
  <Application>Microsoft Office Word</Application>
  <DocSecurity>0</DocSecurity>
  <Lines>161</Lines>
  <Paragraphs>45</Paragraphs>
  <ScaleCrop>false</ScaleCrop>
  <Company/>
  <LinksUpToDate>false</LinksUpToDate>
  <CharactersWithSpaces>22697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mc</cp:lastModifiedBy>
  <cp:revision>2</cp:revision>
  <dcterms:created xsi:type="dcterms:W3CDTF">2014-08-25T03:24:00Z</dcterms:created>
  <dcterms:modified xsi:type="dcterms:W3CDTF">2014-08-25T05:17:00Z</dcterms:modified>
</cp:coreProperties>
</file>