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2B" w:rsidRDefault="001C052B" w:rsidP="001C052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keselarasan dalam menjalankan kerjasama usaha ini tanpa adanya rasa kecemburuan sosial.</w:t>
      </w:r>
    </w:p>
    <w:p w:rsidR="001C052B" w:rsidRDefault="001C052B" w:rsidP="001C052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 xml:space="preserve">Selanjutnya akad kerjasama yang di buat oleh pihak loket PO. Bintang Selatan Travel Palembang-Manna selaku pemilik usaha dalam bentuk perjanjian kontrak </w:t>
      </w:r>
      <w:r w:rsidR="00B94F0B">
        <w:rPr>
          <w:rFonts w:ascii="Times New Roman" w:eastAsia="MS Mincho" w:hAnsi="Times New Roman" w:cs="Times New Roman"/>
          <w:sz w:val="24"/>
          <w:szCs w:val="24"/>
          <w:lang w:eastAsia="ja-JP"/>
        </w:rPr>
        <w:t>kerjasama secara tertulis</w:t>
      </w:r>
      <w:r>
        <w:rPr>
          <w:rFonts w:ascii="Times New Roman" w:eastAsia="MS Mincho" w:hAnsi="Times New Roman" w:cs="Times New Roman"/>
          <w:sz w:val="24"/>
          <w:szCs w:val="24"/>
          <w:lang w:eastAsia="ja-JP"/>
        </w:rPr>
        <w:t xml:space="preserve"> yang mana akad tersebut telah dipahami terlebih dahulu oleh pihak sopir karena pada perjanjian kerjasama tersebut terdapat butir-butir yang harus disepakati dan dapat diterima oleh pihak sopir.</w:t>
      </w:r>
      <w:r w:rsidR="009311D0">
        <w:rPr>
          <w:rStyle w:val="FootnoteReference"/>
          <w:rFonts w:ascii="Times New Roman" w:eastAsia="MS Mincho" w:hAnsi="Times New Roman" w:cs="Times New Roman"/>
          <w:sz w:val="24"/>
          <w:szCs w:val="24"/>
          <w:lang w:eastAsia="ja-JP"/>
        </w:rPr>
        <w:footnoteReference w:id="2"/>
      </w:r>
    </w:p>
    <w:p w:rsidR="001C052B" w:rsidRDefault="001C052B" w:rsidP="001C052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 xml:space="preserve">Adapun isi perjanjian </w:t>
      </w:r>
      <w:r w:rsidR="006766F5">
        <w:rPr>
          <w:rFonts w:ascii="Times New Roman" w:eastAsia="MS Mincho" w:hAnsi="Times New Roman" w:cs="Times New Roman"/>
          <w:sz w:val="24"/>
          <w:szCs w:val="24"/>
          <w:lang w:eastAsia="ja-JP"/>
        </w:rPr>
        <w:t>tertulis pihak</w:t>
      </w:r>
      <w:r>
        <w:rPr>
          <w:rFonts w:ascii="Times New Roman" w:eastAsia="MS Mincho" w:hAnsi="Times New Roman" w:cs="Times New Roman"/>
          <w:sz w:val="24"/>
          <w:szCs w:val="24"/>
          <w:lang w:eastAsia="ja-JP"/>
        </w:rPr>
        <w:t xml:space="preserve"> PO. Bintang Selatan Travel Palembang-Manna yang disampaikan sec</w:t>
      </w:r>
      <w:r w:rsidR="006766F5">
        <w:rPr>
          <w:rFonts w:ascii="Times New Roman" w:eastAsia="MS Mincho" w:hAnsi="Times New Roman" w:cs="Times New Roman"/>
          <w:sz w:val="24"/>
          <w:szCs w:val="24"/>
          <w:lang w:eastAsia="ja-JP"/>
        </w:rPr>
        <w:t>ara lisan kepada</w:t>
      </w:r>
      <w:r>
        <w:rPr>
          <w:rFonts w:ascii="Times New Roman" w:eastAsia="MS Mincho" w:hAnsi="Times New Roman" w:cs="Times New Roman"/>
          <w:sz w:val="24"/>
          <w:szCs w:val="24"/>
          <w:lang w:eastAsia="ja-JP"/>
        </w:rPr>
        <w:t xml:space="preserve"> pihak sopir yang tidak memiliki kendaraan, ialah sebagai berikut:</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sidRPr="00355F6E">
        <w:rPr>
          <w:rFonts w:ascii="Times New Roman" w:eastAsia="MS Mincho" w:hAnsi="Times New Roman" w:cs="Times New Roman"/>
          <w:sz w:val="24"/>
          <w:szCs w:val="24"/>
          <w:lang w:eastAsia="ja-JP"/>
        </w:rPr>
        <w:t>Kedua belah</w:t>
      </w:r>
      <w:r>
        <w:rPr>
          <w:rFonts w:ascii="Times New Roman" w:eastAsia="MS Mincho" w:hAnsi="Times New Roman" w:cs="Times New Roman"/>
          <w:sz w:val="24"/>
          <w:szCs w:val="24"/>
          <w:lang w:eastAsia="ja-JP"/>
        </w:rPr>
        <w:t xml:space="preserve"> pihak hendaklah memberikan keuntungan.</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Pemilik usaha/pihak loket tidak tercantum dalam pekerjaan hanya sebagai pemberi modal.</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Semua keperluan operasional sehari-hari seperti BBM (bahan bakar minyak), retribusi, dan biaya tak terduga lainnya untuk kepentingan kendaraan angkutan umum (travel), semuany</w:t>
      </w:r>
      <w:r w:rsidR="00241813">
        <w:rPr>
          <w:rFonts w:ascii="Times New Roman" w:eastAsia="MS Mincho" w:hAnsi="Times New Roman" w:cs="Times New Roman"/>
          <w:sz w:val="24"/>
          <w:szCs w:val="24"/>
          <w:lang w:eastAsia="ja-JP"/>
        </w:rPr>
        <w:t xml:space="preserve">a di tanggung oleh pihak loket </w:t>
      </w:r>
      <w:r>
        <w:rPr>
          <w:rFonts w:ascii="Times New Roman" w:eastAsia="MS Mincho" w:hAnsi="Times New Roman" w:cs="Times New Roman"/>
          <w:sz w:val="24"/>
          <w:szCs w:val="24"/>
          <w:lang w:eastAsia="ja-JP"/>
        </w:rPr>
        <w:t>selaku pemilik kendaraan yakni sebesar Rp.100.000,- (seratus ribu rupiah).</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Tercantum ketentuan bagi hasil angkutan umum (travel) tersebut yang dalam hal ini sudah disebutkan dengan perbandingan 75% : 25%. yakni 75% </w:t>
      </w:r>
      <w:r w:rsidR="0024181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untuk pemilik kendaraan (loket) dan 25% untuk pengelola (sopir).</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Pengelola (sopir) tidak diperbolehkan menggunakan kendaraan angkutan umum (travel) tersebut untuk keperluan pribadi tanpa ada izin dari pemilik kendaraan (loket).</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Untuk kerusakan onderdil kendaraan tersebut yang rusak </w:t>
      </w:r>
      <w:r w:rsidR="00241813">
        <w:rPr>
          <w:rFonts w:ascii="Times New Roman" w:eastAsia="MS Mincho" w:hAnsi="Times New Roman" w:cs="Times New Roman"/>
          <w:sz w:val="24"/>
          <w:szCs w:val="24"/>
          <w:lang w:eastAsia="ja-JP"/>
        </w:rPr>
        <w:t xml:space="preserve">parah semuanya ditanggung oleh </w:t>
      </w:r>
      <w:r>
        <w:rPr>
          <w:rFonts w:ascii="Times New Roman" w:eastAsia="MS Mincho" w:hAnsi="Times New Roman" w:cs="Times New Roman"/>
          <w:sz w:val="24"/>
          <w:szCs w:val="24"/>
          <w:lang w:eastAsia="ja-JP"/>
        </w:rPr>
        <w:t>pemilik kendaraan (loket), kecuali kerusakan yang diakibatkan dalam perjalanan seperti pecah ban, dll menjadi tanggung jawab pengelola (sopir).</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Pelaksanaan kegiatan kerja pada angkutan umum (travel) pihak loket memberikan penumpang yang telah terdaftar kepada pengelola (sopir) sebelum berangkat. Dan pengelola tidak diperbolehkan menyimpan penumpang tanpa izin dari pihak loket.</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Apabila pe</w:t>
      </w:r>
      <w:r w:rsidR="00241813">
        <w:rPr>
          <w:rFonts w:ascii="Times New Roman" w:eastAsia="MS Mincho" w:hAnsi="Times New Roman" w:cs="Times New Roman"/>
          <w:sz w:val="24"/>
          <w:szCs w:val="24"/>
          <w:lang w:eastAsia="ja-JP"/>
        </w:rPr>
        <w:t xml:space="preserve">ngelola menemukan penumpang di </w:t>
      </w:r>
      <w:r>
        <w:rPr>
          <w:rFonts w:ascii="Times New Roman" w:eastAsia="MS Mincho" w:hAnsi="Times New Roman" w:cs="Times New Roman"/>
          <w:sz w:val="24"/>
          <w:szCs w:val="24"/>
          <w:lang w:eastAsia="ja-JP"/>
        </w:rPr>
        <w:t>jalan, maka itu menjadi sepenuhnya milik pengelola.</w:t>
      </w:r>
    </w:p>
    <w:p w:rsidR="001C052B" w:rsidRDefault="001C052B" w:rsidP="001C052B">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Apabila terjadi kecelakaan di jalan saat operasi, maka pihak loket yang bertanggung jawab menyelesaikan masalah tersebut. Kecuali kecelakaan yang terjadi tidak dalam operasi maka menjadi tanggung jawab pengelola.</w:t>
      </w:r>
      <w:r>
        <w:rPr>
          <w:rStyle w:val="FootnoteReference"/>
          <w:rFonts w:ascii="Times New Roman" w:eastAsia="MS Mincho" w:hAnsi="Times New Roman" w:cs="Times New Roman"/>
          <w:sz w:val="24"/>
          <w:szCs w:val="24"/>
          <w:lang w:eastAsia="ja-JP"/>
        </w:rPr>
        <w:footnoteReference w:id="3"/>
      </w:r>
    </w:p>
    <w:p w:rsidR="006766F5" w:rsidRDefault="006766F5" w:rsidP="006766F5">
      <w:pPr>
        <w:pStyle w:val="ListParagraph"/>
        <w:spacing w:line="240" w:lineRule="auto"/>
        <w:ind w:left="0"/>
        <w:jc w:val="both"/>
        <w:rPr>
          <w:rFonts w:ascii="Times New Roman" w:eastAsia="MS Mincho" w:hAnsi="Times New Roman" w:cs="Times New Roman"/>
          <w:sz w:val="24"/>
          <w:szCs w:val="24"/>
          <w:lang w:eastAsia="ja-JP"/>
        </w:rPr>
      </w:pPr>
    </w:p>
    <w:p w:rsidR="006766F5" w:rsidRDefault="006766F5" w:rsidP="006766F5">
      <w:pPr>
        <w:pStyle w:val="ListParagraph"/>
        <w:spacing w:line="480" w:lineRule="auto"/>
        <w:ind w:left="0"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Adapun isi perjanjian tertulis pihak PO. Bintang Selatan Travel Palembang-Manna yang disampaikan secara lisan kepada pihak sopir yang memiliki kendaraan, ialah sebagai berikut:</w:t>
      </w:r>
    </w:p>
    <w:p w:rsidR="001C052B" w:rsidRPr="00E357F5"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sidRPr="00E357F5">
        <w:rPr>
          <w:rFonts w:ascii="Times New Roman" w:eastAsia="MS Mincho" w:hAnsi="Times New Roman" w:cs="Times New Roman"/>
          <w:sz w:val="24"/>
          <w:szCs w:val="24"/>
          <w:lang w:eastAsia="ja-JP"/>
        </w:rPr>
        <w:t>Kedua belah pihak hendaklah memberikan keuntungan.</w:t>
      </w:r>
    </w:p>
    <w:p w:rsidR="001C052B"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sidRPr="00E357F5">
        <w:rPr>
          <w:rFonts w:ascii="Times New Roman" w:eastAsia="MS Mincho" w:hAnsi="Times New Roman" w:cs="Times New Roman"/>
          <w:sz w:val="24"/>
          <w:szCs w:val="24"/>
          <w:lang w:eastAsia="ja-JP"/>
        </w:rPr>
        <w:lastRenderedPageBreak/>
        <w:t>Pemilik usaha/pihak loket tidak tercantum dalam pekerjaan hanya sebagai pemberi modal.</w:t>
      </w:r>
    </w:p>
    <w:p w:rsidR="001C052B"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sidRPr="00E357F5">
        <w:rPr>
          <w:rFonts w:ascii="Times New Roman" w:eastAsia="MS Mincho" w:hAnsi="Times New Roman" w:cs="Times New Roman"/>
          <w:sz w:val="24"/>
          <w:szCs w:val="24"/>
          <w:lang w:eastAsia="ja-JP"/>
        </w:rPr>
        <w:t>Semua keperluan operasional sehari-hari seperti BBM (bahan bakar minyak), retribusi, dan biaya tak terduga lainnya untuk kepentingan kendaraan angkutan umum (travel), semuanya di tanggung oleh pihak s</w:t>
      </w:r>
      <w:r>
        <w:rPr>
          <w:rFonts w:ascii="Times New Roman" w:eastAsia="MS Mincho" w:hAnsi="Times New Roman" w:cs="Times New Roman"/>
          <w:sz w:val="24"/>
          <w:szCs w:val="24"/>
          <w:lang w:eastAsia="ja-JP"/>
        </w:rPr>
        <w:t>opir  itu sendiri</w:t>
      </w:r>
      <w:r w:rsidRPr="00E357F5">
        <w:rPr>
          <w:rFonts w:ascii="Times New Roman" w:eastAsia="MS Mincho" w:hAnsi="Times New Roman" w:cs="Times New Roman"/>
          <w:sz w:val="24"/>
          <w:szCs w:val="24"/>
          <w:lang w:eastAsia="ja-JP"/>
        </w:rPr>
        <w:t>.</w:t>
      </w:r>
    </w:p>
    <w:p w:rsidR="001C052B"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Untuk pembagian hasil terdapat ketentuan pembayaran administrasi saja setiap pemberangkatan sebesar Rp.20.000,- (dua puluh ribu rupiah). Dan potongan biaya Rp10.000,- (sepuluh ribu rupiah) per 1 orang penumpang.</w:t>
      </w:r>
    </w:p>
    <w:p w:rsidR="001C052B"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sidRPr="00490962">
        <w:rPr>
          <w:rFonts w:ascii="Times New Roman" w:eastAsia="MS Mincho" w:hAnsi="Times New Roman" w:cs="Times New Roman"/>
          <w:sz w:val="24"/>
          <w:szCs w:val="24"/>
          <w:lang w:eastAsia="ja-JP"/>
        </w:rPr>
        <w:t>Untuk kerusakan onderdil kendaraan tersebut yang rusak parah</w:t>
      </w:r>
      <w:r>
        <w:rPr>
          <w:rFonts w:ascii="Times New Roman" w:eastAsia="MS Mincho" w:hAnsi="Times New Roman" w:cs="Times New Roman"/>
          <w:sz w:val="24"/>
          <w:szCs w:val="24"/>
          <w:lang w:eastAsia="ja-JP"/>
        </w:rPr>
        <w:t xml:space="preserve"> maupun kerusakan kecil sperti pecah ban dll,</w:t>
      </w:r>
      <w:r w:rsidRPr="00490962">
        <w:rPr>
          <w:rFonts w:ascii="Times New Roman" w:eastAsia="MS Mincho" w:hAnsi="Times New Roman" w:cs="Times New Roman"/>
          <w:sz w:val="24"/>
          <w:szCs w:val="24"/>
          <w:lang w:eastAsia="ja-JP"/>
        </w:rPr>
        <w:t xml:space="preserve"> semuanya ditanggung</w:t>
      </w:r>
      <w:r>
        <w:rPr>
          <w:rFonts w:ascii="Times New Roman" w:eastAsia="MS Mincho" w:hAnsi="Times New Roman" w:cs="Times New Roman"/>
          <w:sz w:val="24"/>
          <w:szCs w:val="24"/>
          <w:lang w:eastAsia="ja-JP"/>
        </w:rPr>
        <w:t xml:space="preserve"> oleh sopir itu sendiri.</w:t>
      </w:r>
    </w:p>
    <w:p w:rsidR="001C052B"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sidRPr="00490962">
        <w:rPr>
          <w:rFonts w:ascii="Times New Roman" w:eastAsia="MS Mincho" w:hAnsi="Times New Roman" w:cs="Times New Roman"/>
          <w:sz w:val="24"/>
          <w:szCs w:val="24"/>
          <w:lang w:eastAsia="ja-JP"/>
        </w:rPr>
        <w:t>Pelaksanaan kegiatan kerja pada angkutan umum (travel) pihak loket memberikan penumpang yang te</w:t>
      </w:r>
      <w:r>
        <w:rPr>
          <w:rFonts w:ascii="Times New Roman" w:eastAsia="MS Mincho" w:hAnsi="Times New Roman" w:cs="Times New Roman"/>
          <w:sz w:val="24"/>
          <w:szCs w:val="24"/>
          <w:lang w:eastAsia="ja-JP"/>
        </w:rPr>
        <w:t>lah terdaftar kepada sopirsebelum berangkat. Dan sopir</w:t>
      </w:r>
      <w:r w:rsidRPr="00490962">
        <w:rPr>
          <w:rFonts w:ascii="Times New Roman" w:eastAsia="MS Mincho" w:hAnsi="Times New Roman" w:cs="Times New Roman"/>
          <w:sz w:val="24"/>
          <w:szCs w:val="24"/>
          <w:lang w:eastAsia="ja-JP"/>
        </w:rPr>
        <w:t xml:space="preserve"> tidak diperbolehkan menyimpan penumpang tanpa izin dari pihak loket.</w:t>
      </w:r>
    </w:p>
    <w:p w:rsidR="001C052B"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Apabila sopir menemukan penumpang di </w:t>
      </w:r>
      <w:r w:rsidRPr="00490962">
        <w:rPr>
          <w:rFonts w:ascii="Times New Roman" w:eastAsia="MS Mincho" w:hAnsi="Times New Roman" w:cs="Times New Roman"/>
          <w:sz w:val="24"/>
          <w:szCs w:val="24"/>
          <w:lang w:eastAsia="ja-JP"/>
        </w:rPr>
        <w:t>jalan, maka itu me</w:t>
      </w:r>
      <w:r>
        <w:rPr>
          <w:rFonts w:ascii="Times New Roman" w:eastAsia="MS Mincho" w:hAnsi="Times New Roman" w:cs="Times New Roman"/>
          <w:sz w:val="24"/>
          <w:szCs w:val="24"/>
          <w:lang w:eastAsia="ja-JP"/>
        </w:rPr>
        <w:t>njadi sepenuhnya milik sopir itu sendiri</w:t>
      </w:r>
      <w:r w:rsidRPr="00490962">
        <w:rPr>
          <w:rFonts w:ascii="Times New Roman" w:eastAsia="MS Mincho" w:hAnsi="Times New Roman" w:cs="Times New Roman"/>
          <w:sz w:val="24"/>
          <w:szCs w:val="24"/>
          <w:lang w:eastAsia="ja-JP"/>
        </w:rPr>
        <w:t>.</w:t>
      </w:r>
    </w:p>
    <w:p w:rsidR="001C052B" w:rsidRPr="00490962" w:rsidRDefault="001C052B" w:rsidP="001C052B">
      <w:pPr>
        <w:pStyle w:val="ListParagraph"/>
        <w:numPr>
          <w:ilvl w:val="0"/>
          <w:numId w:val="2"/>
        </w:numPr>
        <w:spacing w:line="480" w:lineRule="auto"/>
        <w:ind w:left="709"/>
        <w:jc w:val="both"/>
        <w:rPr>
          <w:rFonts w:ascii="Times New Roman" w:eastAsia="MS Mincho" w:hAnsi="Times New Roman" w:cs="Times New Roman"/>
          <w:sz w:val="24"/>
          <w:szCs w:val="24"/>
          <w:lang w:eastAsia="ja-JP"/>
        </w:rPr>
      </w:pPr>
      <w:r w:rsidRPr="00490962">
        <w:rPr>
          <w:rFonts w:ascii="Times New Roman" w:eastAsia="MS Mincho" w:hAnsi="Times New Roman" w:cs="Times New Roman"/>
          <w:sz w:val="24"/>
          <w:szCs w:val="24"/>
          <w:lang w:eastAsia="ja-JP"/>
        </w:rPr>
        <w:t>Apabila terjadi kecelakaan di jalan saat operasi, maka pihak loket yang bertanggung jawab menyelesaikan masalah tersebut. Kecuali kecelakaan yang terjadi tidak dalam operasi maka menjadi tanggung jawab pengelola.</w:t>
      </w:r>
      <w:r>
        <w:rPr>
          <w:rStyle w:val="FootnoteReference"/>
          <w:rFonts w:ascii="Times New Roman" w:eastAsia="MS Mincho" w:hAnsi="Times New Roman" w:cs="Times New Roman"/>
          <w:sz w:val="24"/>
          <w:szCs w:val="24"/>
          <w:lang w:eastAsia="ja-JP"/>
        </w:rPr>
        <w:footnoteReference w:id="4"/>
      </w:r>
    </w:p>
    <w:p w:rsidR="001C052B" w:rsidRDefault="001C052B" w:rsidP="001C052B">
      <w:pPr>
        <w:spacing w:line="48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Setelah perjanjian tersebut disepakati oleh kedua belah pihak maka terjanlinlah sebuah kerjasama usaha</w:t>
      </w:r>
      <w:r w:rsidR="006766F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diantara mereka. Kesepakatan ini terwujud disebabkan antara satu sama lain saling menyetujui.</w:t>
      </w:r>
    </w:p>
    <w:p w:rsidR="001C052B" w:rsidRDefault="001C052B" w:rsidP="001C052B">
      <w:pPr>
        <w:spacing w:line="48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Mengenai pembagian hasil dari travel ini antara pihak loket dan pihak sopir yang tidak memiliki mobil sendiri biasanya dilakukan dengan cara langsung, yaitu dengan perbandingan persentase sebesar 75% : 25% dari hasil penumpang yang terdaftar. Apabila penumpang yang terdaftar 3 orang tujuan ke Manna, maka mendapat uang sebesar Rp.600.000,- (enam ratus ribu rupiah) jadi pihak loket mendapatkan 75% dari Rp.600.000,- (enam ratus ribu rupiah) totalnya ialah Rp.450.000,- (empat ratus lima puluh ribu rupiah) dikurangi dengan biaya BBM, retribusi, dan biaya tak terduga lainnya sebesar Rp.100.000,- (seratus ribu rupiah) jadi totalnya mendapatkan Rp.350.000,- (tiga ratus lima puluh ribu rupiah) sedangkan pihak sopir mendapatkan 25% dari Rp.600.000,- (enam ratus ribu rupiah) totalnya ialah Rp.150.000,- (seratus lima puluh ribu rupiah) ditambah dengan biaya BBM, retribusi, dan biaya tak terduga lainnya sebesar Rp.100.000,- (seratus ribu rupiah) jadi totalnya mendapatkan Rp.250.000,- (dua ratus lima puluh ribu rupiah).</w:t>
      </w:r>
      <w:r>
        <w:rPr>
          <w:rStyle w:val="FootnoteReference"/>
          <w:rFonts w:ascii="Times New Roman" w:eastAsia="MS Mincho" w:hAnsi="Times New Roman" w:cs="Times New Roman"/>
          <w:sz w:val="24"/>
          <w:szCs w:val="24"/>
          <w:lang w:eastAsia="ja-JP"/>
        </w:rPr>
        <w:footnoteReference w:id="5"/>
      </w:r>
    </w:p>
    <w:p w:rsidR="001C052B" w:rsidRDefault="001C052B" w:rsidP="001C052B">
      <w:pPr>
        <w:spacing w:line="48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Sedangkan mengenai pembagian hasil dari travel ini antara pihak loket dan pihak sopir yang memiliki mobil sendiri biasanya dilakukan secara lansung sebelum pemberangkatan, hanya saja pihak sopir yang memiliki kendaraan sendiri hanya membayar uang administrasi sebesar Rp.20.000,- (dua puluh ribu rupiah) saja dan potongan biaya Rp10.000,- (sepuluh ribu rupiah) per 1 orang penumpang. </w:t>
      </w:r>
      <w:r>
        <w:rPr>
          <w:rFonts w:ascii="Times New Roman" w:eastAsia="MS Mincho" w:hAnsi="Times New Roman" w:cs="Times New Roman"/>
          <w:sz w:val="24"/>
          <w:szCs w:val="24"/>
          <w:lang w:eastAsia="ja-JP"/>
        </w:rPr>
        <w:lastRenderedPageBreak/>
        <w:t>Jadi apabila penumpang yang terdaftar 3 orang tujuan Manna, maka Rp.600.000,- (enam ratus ribu rupiah) di kurang biaya administrasi sebesar Rp.20.000,- (dua puluh ribu rupiah) dan potongan biaya 3 orang penumpang sebesar Rp.30.000,- (tiga puluh ribu rupiah) jadi totalnya sopir mendapatkan Rp.550.000,- (lima ratus lima puluh ribu rupiah). Dan pihak loket mendapatkan Rp.50.000,- (lima puluh ribu rupiah) dari hasil biaya administrasi dan potongan biaya penumpang.</w:t>
      </w:r>
      <w:r>
        <w:rPr>
          <w:rStyle w:val="FootnoteReference"/>
          <w:rFonts w:ascii="Times New Roman" w:eastAsia="MS Mincho" w:hAnsi="Times New Roman" w:cs="Times New Roman"/>
          <w:sz w:val="24"/>
          <w:szCs w:val="24"/>
          <w:lang w:eastAsia="ja-JP"/>
        </w:rPr>
        <w:footnoteReference w:id="6"/>
      </w:r>
    </w:p>
    <w:p w:rsidR="001C052B" w:rsidRDefault="001C052B" w:rsidP="001C052B">
      <w:pPr>
        <w:spacing w:line="48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Namun akhir-akhir ini pemilik usaha PO. Bintang Selatan Travel Palembang-Manna, pihak loket maupun pihak sopir ini, kadang tidak mendapatakan keuntungan yang memuaskan karena semakin banyaknya perusahaan-perusahaan travel yang bermunculan sehingga membuat persaingan usaha dan bahkan membuat penumpang-penumpang semakin berkurang yang biasanya sehari mendapat 5 sampai 7 orang penumpang. Sekarang tidak bisa di prediksi lagi setiap hari nya, bahkan sangat jarang untuk mencapai penuh 7 orang penumpang tetapi sekarang lebih sering hanya mencapai 3 atau 4 orang penumpang saja. Dan yang lebih memprihatinkan apabila hanya 1 orang penumpang saja sehingga tidak mendapatkan keuntungan.</w:t>
      </w:r>
      <w:r>
        <w:rPr>
          <w:rStyle w:val="FootnoteReference"/>
          <w:rFonts w:ascii="Times New Roman" w:eastAsia="MS Mincho" w:hAnsi="Times New Roman" w:cs="Times New Roman"/>
          <w:sz w:val="24"/>
          <w:szCs w:val="24"/>
          <w:lang w:eastAsia="ja-JP"/>
        </w:rPr>
        <w:footnoteReference w:id="7"/>
      </w:r>
    </w:p>
    <w:p w:rsidR="001C052B" w:rsidRDefault="001C052B" w:rsidP="001C052B">
      <w:pPr>
        <w:spacing w:line="48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Sebelum kerjasama ini terjadi, maka terlebih dahulu dilakukan hubungan kekeluargaan antara kedua belah pihak yang akan bekerjasama. Dengan adanya hubungan kekeluargaan tersebut, maka terwujudlah suasana yang harmonis, tentram, aman, saling tolong-menolong dan saling percaya satu sama lainnya. Sehingga apabila terjadi suatu sengketa atau permasalahan yang terjadi di dalam </w:t>
      </w:r>
      <w:r>
        <w:rPr>
          <w:rFonts w:ascii="Times New Roman" w:eastAsia="MS Mincho" w:hAnsi="Times New Roman" w:cs="Times New Roman"/>
          <w:sz w:val="24"/>
          <w:szCs w:val="24"/>
          <w:lang w:eastAsia="ja-JP"/>
        </w:rPr>
        <w:lastRenderedPageBreak/>
        <w:t>PO. Bintang Selatan Travel Palembang-Manna ini maupun di luar PO. Bintang Selatan Travel Palembang-Manna maka dilakukan dengan cara kekeluargaan untuk menyelesaikan setiap permasalahan yang ada.</w:t>
      </w:r>
      <w:r>
        <w:rPr>
          <w:rStyle w:val="FootnoteReference"/>
          <w:rFonts w:ascii="Times New Roman" w:eastAsia="MS Mincho" w:hAnsi="Times New Roman" w:cs="Times New Roman"/>
          <w:sz w:val="24"/>
          <w:szCs w:val="24"/>
          <w:lang w:eastAsia="ja-JP"/>
        </w:rPr>
        <w:footnoteReference w:id="8"/>
      </w:r>
    </w:p>
    <w:p w:rsidR="001C052B" w:rsidRPr="00A7373C" w:rsidRDefault="001C052B" w:rsidP="001C052B">
      <w:pPr>
        <w:spacing w:line="48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Inilah sekilas mengenai mekanisme kerjasama usaha di PO. Bintang Selatan Travel Palembang-Manna antara pihak loket dan pihak sopir yang telah dijelaskan oleh penulis.</w:t>
      </w:r>
    </w:p>
    <w:p w:rsidR="001C052B" w:rsidRDefault="001C052B" w:rsidP="001C052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C40012">
        <w:rPr>
          <w:rFonts w:ascii="Times New Roman" w:hAnsi="Times New Roman" w:cs="Times New Roman"/>
          <w:b/>
          <w:bCs/>
          <w:sz w:val="24"/>
          <w:szCs w:val="24"/>
        </w:rPr>
        <w:t>Analisis Terhadap</w:t>
      </w:r>
      <w:r>
        <w:rPr>
          <w:rFonts w:ascii="Times New Roman" w:hAnsi="Times New Roman" w:cs="Times New Roman"/>
          <w:b/>
          <w:bCs/>
          <w:sz w:val="24"/>
          <w:szCs w:val="24"/>
        </w:rPr>
        <w:t xml:space="preserve"> Kerjasama Usaha Di PO. </w:t>
      </w:r>
      <w:r w:rsidRPr="00B830AE">
        <w:rPr>
          <w:rFonts w:ascii="Times New Roman" w:hAnsi="Times New Roman" w:cs="Times New Roman"/>
          <w:b/>
          <w:bCs/>
          <w:sz w:val="24"/>
          <w:szCs w:val="24"/>
        </w:rPr>
        <w:t>Bintang Selatan Travel Palembang-Manna</w:t>
      </w:r>
    </w:p>
    <w:p w:rsidR="001C052B" w:rsidRDefault="001C052B" w:rsidP="001C052B">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Hukum Islam mengatur segala peri kehidupan manusia secara menyeluruh, mencakup segala aspek yang ada kaitannya dengan kehidupan tersebut. Hubungan manusia dengan Allah SWT diatur dalam bidang ibadah, dan hal-hal yang berhubungan antara manusia dengan sesama manusia dalam bidang muamalah. Hal-hal yang berkaitan dengan bidang muamalah mencakup hal yang sangat luas, baik yang bersifat berorangan maupun umum, seperti perkawinan, kewarisan, hibah, dan wasiat, kontrak atau perikatan, hukum ketatanegaraan, pidana, peradilan dan sebagainya. Muamalah merupakan hal yang sangat penting dalam kehidupan manusia, sebab dengan muamalah ini manusia dapat berhubungan satu sama lain yang menimbulkan hak dan kewajiban, sehingga akan tercipta segala hal yang diinginkan dalam mencapai kebutuhan hidupnya.</w:t>
      </w:r>
      <w:r>
        <w:rPr>
          <w:rStyle w:val="FootnoteReference"/>
          <w:rFonts w:ascii="Times New Roman" w:hAnsi="Times New Roman" w:cs="Times New Roman"/>
          <w:sz w:val="24"/>
          <w:szCs w:val="24"/>
        </w:rPr>
        <w:footnoteReference w:id="9"/>
      </w:r>
    </w:p>
    <w:p w:rsidR="00634411" w:rsidRDefault="001C052B" w:rsidP="0063441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Fiqh muamalah adalah hukum-hukum syarak yang bersifat praktis (amaliah) yang diperoleh dari dalil-dalil yang terperinci yang mengatur hubungan </w:t>
      </w:r>
      <w:r>
        <w:rPr>
          <w:rFonts w:ascii="Times New Roman" w:hAnsi="Times New Roman" w:cs="Times New Roman"/>
          <w:sz w:val="24"/>
          <w:szCs w:val="24"/>
        </w:rPr>
        <w:lastRenderedPageBreak/>
        <w:t xml:space="preserve">keperdataan seseorang dengan orang lain dalam hal persoalan ekonomi, di antaranya: dagang pinjam-meminjam, sewa-menyewa, kerjasama dagang, simpanan </w:t>
      </w:r>
      <w:r w:rsidR="00634411">
        <w:rPr>
          <w:rFonts w:ascii="Times New Roman" w:hAnsi="Times New Roman" w:cs="Times New Roman"/>
          <w:sz w:val="24"/>
          <w:szCs w:val="24"/>
        </w:rPr>
        <w:t>barang atau uang, penemuan, pengupahan, rampasan perang, utang-piutang, pungutan, warisan, wasiat, nafkah, barang titipan, pesanan, dan lain-lain.</w:t>
      </w:r>
    </w:p>
    <w:p w:rsidR="00634411" w:rsidRDefault="00634411" w:rsidP="00634411">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fiqh Muamalah pada mulanya seperti yang telah diuraikan di atas, memiliki cakupan yang luas, yaitu peraturan-peraturan Allah yang harus diikuti dan ditaati oleh manusia dalam hidup bermasyarakat untuk menjaga kepentingan manusia. Namun, belakangan ini pengertian fiqh muamalah lebih banyak dipahami sebagai aturan-aturan Allah yang mengatur hubungan manusia dengan manusia dalam memperoleh dan mengembangkan harta benda atau lebih tepatnya aturan Islam tentang kegiatan ekonomi yang dilakukan oleh manusia.</w:t>
      </w:r>
      <w:r w:rsidR="00852AF5">
        <w:rPr>
          <w:rStyle w:val="FootnoteReference"/>
          <w:rFonts w:ascii="Times New Roman" w:hAnsi="Times New Roman" w:cs="Times New Roman"/>
          <w:sz w:val="24"/>
          <w:szCs w:val="24"/>
        </w:rPr>
        <w:footnoteReference w:id="10"/>
      </w:r>
    </w:p>
    <w:p w:rsidR="00952E4E" w:rsidRDefault="00952E4E" w:rsidP="00634411">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daasarnya kerjasama itu merupakan suatu kegiatan saling menguntungkan dengan berbagai macam bentuk kerjasama dalam menghadapi dan memperkuat satu sama lainnya. Tujuan utama kerjasama adalah untuk mengembangkan pembangunan yang mandiri dan berkelanjutan dengan landasan dan struktur perekonomian yang kukuh dan berkeadilan dengan ekonomi rakyat sebagai tulang punggung utamanya.</w:t>
      </w:r>
    </w:p>
    <w:p w:rsidR="00634411" w:rsidRPr="0016704B" w:rsidRDefault="00634411" w:rsidP="00634411">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permasalahan tentang kerjasama usaha travel</w:t>
      </w:r>
      <w:r w:rsidR="00952E4E">
        <w:rPr>
          <w:rFonts w:ascii="Times New Roman" w:hAnsi="Times New Roman" w:cs="Times New Roman"/>
          <w:sz w:val="24"/>
          <w:szCs w:val="24"/>
        </w:rPr>
        <w:t>,</w:t>
      </w:r>
      <w:r>
        <w:rPr>
          <w:rFonts w:ascii="Times New Roman" w:hAnsi="Times New Roman" w:cs="Times New Roman"/>
          <w:sz w:val="24"/>
          <w:szCs w:val="24"/>
        </w:rPr>
        <w:t xml:space="preserve"> disini penulis menjelaskan a</w:t>
      </w:r>
      <w:r w:rsidR="00952E4E">
        <w:rPr>
          <w:rFonts w:ascii="Times New Roman" w:hAnsi="Times New Roman" w:cs="Times New Roman"/>
          <w:sz w:val="24"/>
          <w:szCs w:val="24"/>
        </w:rPr>
        <w:t>pakah kerjasama usaha travel di PO. Bintang Selatan Travel Palembang-Manna ini</w:t>
      </w:r>
      <w:r>
        <w:rPr>
          <w:rFonts w:ascii="Times New Roman" w:hAnsi="Times New Roman" w:cs="Times New Roman"/>
          <w:sz w:val="24"/>
          <w:szCs w:val="24"/>
        </w:rPr>
        <w:t xml:space="preserve"> diperboleh</w:t>
      </w:r>
      <w:r w:rsidR="00952E4E">
        <w:rPr>
          <w:rFonts w:ascii="Times New Roman" w:hAnsi="Times New Roman" w:cs="Times New Roman"/>
          <w:sz w:val="24"/>
          <w:szCs w:val="24"/>
        </w:rPr>
        <w:t xml:space="preserve">kan oleh syari’at Islam maupun tidak diperbolehkan </w:t>
      </w:r>
      <w:r>
        <w:rPr>
          <w:rFonts w:ascii="Times New Roman" w:hAnsi="Times New Roman" w:cs="Times New Roman"/>
          <w:sz w:val="24"/>
          <w:szCs w:val="24"/>
        </w:rPr>
        <w:t>oleh syari’at Islam.</w:t>
      </w:r>
    </w:p>
    <w:p w:rsidR="00536B12" w:rsidRDefault="00536B12" w:rsidP="00634411">
      <w:pPr>
        <w:spacing w:line="480" w:lineRule="auto"/>
        <w:ind w:firstLine="720"/>
        <w:jc w:val="both"/>
        <w:rPr>
          <w:rFonts w:ascii="Times New Roman" w:hAnsi="Times New Roman" w:cs="Times New Roman"/>
          <w:sz w:val="24"/>
          <w:szCs w:val="24"/>
        </w:rPr>
      </w:pPr>
      <w:r w:rsidRPr="00536B12">
        <w:rPr>
          <w:rFonts w:ascii="Times New Roman" w:hAnsi="Times New Roman" w:cs="Times New Roman"/>
          <w:sz w:val="24"/>
          <w:szCs w:val="24"/>
        </w:rPr>
        <w:lastRenderedPageBreak/>
        <w:t>Dari hasil wawancara yang di lakukan oleh penulis, dapat disimpulkan bahwa</w:t>
      </w:r>
      <w:r>
        <w:rPr>
          <w:rFonts w:ascii="Times New Roman" w:hAnsi="Times New Roman" w:cs="Times New Roman"/>
          <w:b/>
          <w:bCs/>
          <w:sz w:val="24"/>
          <w:szCs w:val="24"/>
        </w:rPr>
        <w:t xml:space="preserve"> </w:t>
      </w:r>
      <w:r w:rsidR="009C532D">
        <w:rPr>
          <w:rFonts w:ascii="Times New Roman" w:hAnsi="Times New Roman" w:cs="Times New Roman"/>
          <w:sz w:val="24"/>
          <w:szCs w:val="24"/>
        </w:rPr>
        <w:t>kerjasama usaha travel yang dilakukan oleh PO. Bintang Selatan Travel Palembang-Manna</w:t>
      </w:r>
      <w:r>
        <w:rPr>
          <w:rFonts w:ascii="Times New Roman" w:hAnsi="Times New Roman" w:cs="Times New Roman"/>
          <w:sz w:val="24"/>
          <w:szCs w:val="24"/>
        </w:rPr>
        <w:t xml:space="preserve"> terdapat 2 macam bentuk kerjasama.</w:t>
      </w:r>
    </w:p>
    <w:p w:rsidR="009C532D" w:rsidRDefault="009311D0" w:rsidP="00536B12">
      <w:pPr>
        <w:spacing w:line="480" w:lineRule="auto"/>
        <w:ind w:firstLine="720"/>
        <w:jc w:val="both"/>
        <w:rPr>
          <w:rFonts w:asciiTheme="majorBidi" w:hAnsiTheme="majorBidi" w:cstheme="majorBidi"/>
          <w:sz w:val="24"/>
          <w:szCs w:val="24"/>
        </w:rPr>
      </w:pPr>
      <w:r>
        <w:rPr>
          <w:rFonts w:ascii="Times New Roman" w:hAnsi="Times New Roman" w:cs="Times New Roman"/>
          <w:sz w:val="24"/>
          <w:szCs w:val="24"/>
        </w:rPr>
        <w:t>K</w:t>
      </w:r>
      <w:r w:rsidR="00536B12">
        <w:rPr>
          <w:rFonts w:ascii="Times New Roman" w:hAnsi="Times New Roman" w:cs="Times New Roman"/>
          <w:sz w:val="24"/>
          <w:szCs w:val="24"/>
        </w:rPr>
        <w:t>erjasama antara pihak loket dengan pihak sopir yang memiliki kendaraan sendiri</w:t>
      </w:r>
      <w:r>
        <w:rPr>
          <w:rFonts w:ascii="Times New Roman" w:hAnsi="Times New Roman" w:cs="Times New Roman"/>
          <w:sz w:val="24"/>
          <w:szCs w:val="24"/>
        </w:rPr>
        <w:t xml:space="preserve"> maupun yang tidak memiliki kendaraan sendiri</w:t>
      </w:r>
      <w:r w:rsidR="009C532D">
        <w:rPr>
          <w:rFonts w:ascii="Times New Roman" w:hAnsi="Times New Roman" w:cs="Times New Roman"/>
          <w:sz w:val="24"/>
          <w:szCs w:val="24"/>
        </w:rPr>
        <w:t xml:space="preserve"> </w:t>
      </w:r>
      <w:r w:rsidR="00536B12">
        <w:rPr>
          <w:rFonts w:ascii="Times New Roman" w:hAnsi="Times New Roman" w:cs="Times New Roman"/>
          <w:sz w:val="24"/>
          <w:szCs w:val="24"/>
        </w:rPr>
        <w:t>merupakan</w:t>
      </w:r>
      <w:r w:rsidR="009C532D">
        <w:rPr>
          <w:rFonts w:ascii="Times New Roman" w:hAnsi="Times New Roman" w:cs="Times New Roman"/>
          <w:sz w:val="24"/>
          <w:szCs w:val="24"/>
        </w:rPr>
        <w:t xml:space="preserve"> aplikasi dari </w:t>
      </w:r>
      <w:r w:rsidR="009C532D" w:rsidRPr="00183EC9">
        <w:rPr>
          <w:rFonts w:ascii="Times New Roman" w:hAnsi="Times New Roman" w:cs="Times New Roman"/>
          <w:i/>
          <w:iCs/>
          <w:sz w:val="24"/>
          <w:szCs w:val="24"/>
        </w:rPr>
        <w:t>syirkah abdan</w:t>
      </w:r>
      <w:r w:rsidR="009C532D">
        <w:rPr>
          <w:rFonts w:ascii="Times New Roman" w:hAnsi="Times New Roman" w:cs="Times New Roman"/>
          <w:i/>
          <w:iCs/>
          <w:sz w:val="24"/>
          <w:szCs w:val="24"/>
        </w:rPr>
        <w:t xml:space="preserve"> </w:t>
      </w:r>
      <w:r w:rsidR="009C532D">
        <w:rPr>
          <w:rFonts w:ascii="Times New Roman" w:hAnsi="Times New Roman" w:cs="Times New Roman"/>
          <w:sz w:val="24"/>
          <w:szCs w:val="24"/>
        </w:rPr>
        <w:t>yang mana</w:t>
      </w:r>
      <w:r w:rsidR="00A47121">
        <w:rPr>
          <w:rFonts w:ascii="Times New Roman" w:hAnsi="Times New Roman" w:cs="Times New Roman"/>
          <w:sz w:val="24"/>
          <w:szCs w:val="24"/>
        </w:rPr>
        <w:t xml:space="preserve"> telah dijelaskan dalam bab 2, </w:t>
      </w:r>
      <w:r w:rsidR="009C532D">
        <w:rPr>
          <w:rFonts w:ascii="Times New Roman" w:hAnsi="Times New Roman" w:cs="Times New Roman"/>
          <w:sz w:val="24"/>
          <w:szCs w:val="24"/>
        </w:rPr>
        <w:t xml:space="preserve">bahwa </w:t>
      </w:r>
      <w:r w:rsidR="009C532D" w:rsidRPr="00183EC9">
        <w:rPr>
          <w:rFonts w:ascii="Times New Roman" w:hAnsi="Times New Roman" w:cs="Times New Roman"/>
          <w:i/>
          <w:iCs/>
          <w:sz w:val="24"/>
          <w:szCs w:val="24"/>
        </w:rPr>
        <w:t>syirkah abdan</w:t>
      </w:r>
      <w:r w:rsidR="009C532D">
        <w:rPr>
          <w:rFonts w:ascii="Times New Roman" w:hAnsi="Times New Roman" w:cs="Times New Roman"/>
          <w:sz w:val="24"/>
          <w:szCs w:val="24"/>
        </w:rPr>
        <w:t xml:space="preserve"> merupakan </w:t>
      </w:r>
      <w:r w:rsidR="009C532D">
        <w:rPr>
          <w:rFonts w:asciiTheme="majorBidi" w:hAnsiTheme="majorBidi" w:cstheme="majorBidi"/>
          <w:sz w:val="24"/>
          <w:szCs w:val="24"/>
        </w:rPr>
        <w:t>suatu bentuk kerja sama antara dua orang atau lebih untuk mengerjakan suatu pekerjaan bersama-sama,</w:t>
      </w:r>
      <w:r>
        <w:rPr>
          <w:rFonts w:asciiTheme="majorBidi" w:hAnsiTheme="majorBidi" w:cstheme="majorBidi"/>
          <w:sz w:val="24"/>
          <w:szCs w:val="24"/>
        </w:rPr>
        <w:t xml:space="preserve"> dengan syarat</w:t>
      </w:r>
      <w:r w:rsidR="009C532D">
        <w:rPr>
          <w:rFonts w:asciiTheme="majorBidi" w:hAnsiTheme="majorBidi" w:cstheme="majorBidi"/>
          <w:sz w:val="24"/>
          <w:szCs w:val="24"/>
        </w:rPr>
        <w:t xml:space="preserve"> upah kerjanya dibagi diantara mereka sesuai dengan persyaratan yang disepakati bersama.</w:t>
      </w:r>
      <w:r w:rsidR="009C532D">
        <w:rPr>
          <w:rStyle w:val="FootnoteReference"/>
          <w:rFonts w:asciiTheme="majorBidi" w:hAnsiTheme="majorBidi" w:cstheme="majorBidi"/>
          <w:sz w:val="24"/>
          <w:szCs w:val="24"/>
        </w:rPr>
        <w:footnoteReference w:id="11"/>
      </w:r>
    </w:p>
    <w:p w:rsidR="00CE5656" w:rsidRDefault="009311D0" w:rsidP="00CE565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fiqh muamalah bentuk kerjasama,</w:t>
      </w:r>
      <w:r w:rsidR="000F79F5">
        <w:rPr>
          <w:rFonts w:asciiTheme="majorBidi" w:hAnsiTheme="majorBidi" w:cstheme="majorBidi"/>
          <w:sz w:val="24"/>
          <w:szCs w:val="24"/>
        </w:rPr>
        <w:t xml:space="preserve"> </w:t>
      </w:r>
      <w:r w:rsidR="000F79F5" w:rsidRPr="000F79F5">
        <w:rPr>
          <w:rFonts w:asciiTheme="majorBidi" w:hAnsiTheme="majorBidi" w:cstheme="majorBidi"/>
          <w:i/>
          <w:iCs/>
          <w:sz w:val="24"/>
          <w:szCs w:val="24"/>
        </w:rPr>
        <w:t>syirkah abdan</w:t>
      </w:r>
      <w:r w:rsidR="000F79F5">
        <w:rPr>
          <w:rFonts w:asciiTheme="majorBidi" w:hAnsiTheme="majorBidi" w:cstheme="majorBidi"/>
          <w:sz w:val="24"/>
          <w:szCs w:val="24"/>
        </w:rPr>
        <w:t xml:space="preserve"> </w:t>
      </w:r>
      <w:r w:rsidR="006C6402">
        <w:rPr>
          <w:rFonts w:asciiTheme="majorBidi" w:hAnsiTheme="majorBidi" w:cstheme="majorBidi"/>
          <w:sz w:val="24"/>
          <w:szCs w:val="24"/>
        </w:rPr>
        <w:t xml:space="preserve">pada dasarnya merupakan kerjasama yang hukumnya boleh. Akan tetapi di dalam </w:t>
      </w:r>
      <w:r w:rsidR="006C6402" w:rsidRPr="006C6402">
        <w:rPr>
          <w:rFonts w:asciiTheme="majorBidi" w:hAnsiTheme="majorBidi" w:cstheme="majorBidi"/>
          <w:i/>
          <w:iCs/>
          <w:sz w:val="24"/>
          <w:szCs w:val="24"/>
        </w:rPr>
        <w:t>syirkah abdan</w:t>
      </w:r>
      <w:r w:rsidR="006C6402">
        <w:rPr>
          <w:rFonts w:asciiTheme="majorBidi" w:hAnsiTheme="majorBidi" w:cstheme="majorBidi"/>
          <w:i/>
          <w:iCs/>
          <w:sz w:val="24"/>
          <w:szCs w:val="24"/>
        </w:rPr>
        <w:t xml:space="preserve"> </w:t>
      </w:r>
      <w:r w:rsidR="006C6402" w:rsidRPr="006C6402">
        <w:rPr>
          <w:rFonts w:asciiTheme="majorBidi" w:hAnsiTheme="majorBidi" w:cstheme="majorBidi"/>
          <w:sz w:val="24"/>
          <w:szCs w:val="24"/>
        </w:rPr>
        <w:t xml:space="preserve">telah di jelaskan dalam </w:t>
      </w:r>
      <w:r w:rsidR="006C6402">
        <w:rPr>
          <w:rFonts w:asciiTheme="majorBidi" w:hAnsiTheme="majorBidi" w:cstheme="majorBidi"/>
          <w:sz w:val="24"/>
          <w:szCs w:val="24"/>
        </w:rPr>
        <w:t xml:space="preserve">bab </w:t>
      </w:r>
      <w:r w:rsidR="006C6402" w:rsidRPr="006C6402">
        <w:rPr>
          <w:rFonts w:asciiTheme="majorBidi" w:hAnsiTheme="majorBidi" w:cstheme="majorBidi"/>
          <w:sz w:val="24"/>
          <w:szCs w:val="24"/>
        </w:rPr>
        <w:t xml:space="preserve">sebelumnya menurut </w:t>
      </w:r>
      <w:r w:rsidR="0029780E">
        <w:rPr>
          <w:rFonts w:asciiTheme="majorBidi" w:hAnsiTheme="majorBidi" w:cstheme="majorBidi"/>
          <w:sz w:val="24"/>
          <w:szCs w:val="24"/>
        </w:rPr>
        <w:t>mazhab</w:t>
      </w:r>
      <w:r w:rsidR="006C6402" w:rsidRPr="006C6402">
        <w:rPr>
          <w:rFonts w:asciiTheme="majorBidi" w:hAnsiTheme="majorBidi" w:cstheme="majorBidi"/>
          <w:sz w:val="24"/>
          <w:szCs w:val="24"/>
        </w:rPr>
        <w:t xml:space="preserve"> </w:t>
      </w:r>
      <w:r w:rsidR="0029780E">
        <w:rPr>
          <w:rFonts w:asciiTheme="majorBidi" w:hAnsiTheme="majorBidi" w:cstheme="majorBidi"/>
          <w:sz w:val="24"/>
          <w:szCs w:val="24"/>
        </w:rPr>
        <w:t>M</w:t>
      </w:r>
      <w:r w:rsidR="006C6402" w:rsidRPr="006C6402">
        <w:rPr>
          <w:rFonts w:asciiTheme="majorBidi" w:hAnsiTheme="majorBidi" w:cstheme="majorBidi"/>
          <w:sz w:val="24"/>
          <w:szCs w:val="24"/>
        </w:rPr>
        <w:t xml:space="preserve">aliki, </w:t>
      </w:r>
      <w:r w:rsidR="0029780E">
        <w:rPr>
          <w:rFonts w:asciiTheme="majorBidi" w:hAnsiTheme="majorBidi" w:cstheme="majorBidi"/>
          <w:sz w:val="24"/>
          <w:szCs w:val="24"/>
        </w:rPr>
        <w:t>H</w:t>
      </w:r>
      <w:r w:rsidR="006C6402" w:rsidRPr="006C6402">
        <w:rPr>
          <w:rFonts w:asciiTheme="majorBidi" w:hAnsiTheme="majorBidi" w:cstheme="majorBidi"/>
          <w:sz w:val="24"/>
          <w:szCs w:val="24"/>
        </w:rPr>
        <w:t>anafi</w:t>
      </w:r>
      <w:r w:rsidR="006C6402">
        <w:rPr>
          <w:rFonts w:asciiTheme="majorBidi" w:hAnsiTheme="majorBidi" w:cstheme="majorBidi"/>
          <w:sz w:val="24"/>
          <w:szCs w:val="24"/>
        </w:rPr>
        <w:t>,</w:t>
      </w:r>
      <w:r w:rsidR="0029780E">
        <w:rPr>
          <w:rFonts w:asciiTheme="majorBidi" w:hAnsiTheme="majorBidi" w:cstheme="majorBidi"/>
          <w:sz w:val="24"/>
          <w:szCs w:val="24"/>
        </w:rPr>
        <w:t xml:space="preserve"> dan</w:t>
      </w:r>
      <w:r w:rsidR="006C6402">
        <w:rPr>
          <w:rFonts w:asciiTheme="majorBidi" w:hAnsiTheme="majorBidi" w:cstheme="majorBidi"/>
          <w:sz w:val="24"/>
          <w:szCs w:val="24"/>
        </w:rPr>
        <w:t xml:space="preserve"> </w:t>
      </w:r>
      <w:r w:rsidR="0029780E">
        <w:rPr>
          <w:rFonts w:asciiTheme="majorBidi" w:hAnsiTheme="majorBidi" w:cstheme="majorBidi"/>
          <w:sz w:val="24"/>
          <w:szCs w:val="24"/>
        </w:rPr>
        <w:t>H</w:t>
      </w:r>
      <w:r w:rsidR="006C6402">
        <w:rPr>
          <w:rFonts w:asciiTheme="majorBidi" w:hAnsiTheme="majorBidi" w:cstheme="majorBidi"/>
          <w:sz w:val="24"/>
          <w:szCs w:val="24"/>
        </w:rPr>
        <w:t>ambali dibolehkan karena tujuan utamanya adalah memperoleh keuntungan dan juga merupakan bentuk kerjasama</w:t>
      </w:r>
      <w:r w:rsidR="0029780E">
        <w:rPr>
          <w:rFonts w:asciiTheme="majorBidi" w:hAnsiTheme="majorBidi" w:cstheme="majorBidi"/>
          <w:sz w:val="24"/>
          <w:szCs w:val="24"/>
        </w:rPr>
        <w:t xml:space="preserve"> dalam islam</w:t>
      </w:r>
      <w:r w:rsidR="006C6402">
        <w:rPr>
          <w:rFonts w:asciiTheme="majorBidi" w:hAnsiTheme="majorBidi" w:cstheme="majorBidi"/>
          <w:sz w:val="24"/>
          <w:szCs w:val="24"/>
        </w:rPr>
        <w:t xml:space="preserve"> dengan syarat</w:t>
      </w:r>
      <w:r w:rsidR="006C6402" w:rsidRPr="006C6402">
        <w:rPr>
          <w:rFonts w:asciiTheme="majorBidi" w:hAnsiTheme="majorBidi" w:cstheme="majorBidi"/>
          <w:sz w:val="24"/>
          <w:szCs w:val="24"/>
        </w:rPr>
        <w:t xml:space="preserve"> </w:t>
      </w:r>
      <w:r w:rsidR="006C6402">
        <w:rPr>
          <w:rFonts w:asciiTheme="majorBidi" w:hAnsiTheme="majorBidi" w:cstheme="majorBidi"/>
          <w:sz w:val="24"/>
          <w:szCs w:val="24"/>
        </w:rPr>
        <w:t>pekerjaan atau profesi harus sama atau saling berhubungan.</w:t>
      </w:r>
    </w:p>
    <w:p w:rsidR="00F70B01" w:rsidRDefault="009311D0" w:rsidP="00F70B0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A5316">
        <w:rPr>
          <w:rFonts w:ascii="Times New Roman" w:hAnsi="Times New Roman" w:cs="Times New Roman"/>
          <w:b/>
          <w:bCs/>
          <w:sz w:val="24"/>
          <w:szCs w:val="24"/>
        </w:rPr>
        <w:t>. Ditinjau</w:t>
      </w:r>
      <w:r w:rsidR="00F70B01" w:rsidRPr="004A1B3B">
        <w:rPr>
          <w:rFonts w:ascii="Times New Roman" w:hAnsi="Times New Roman" w:cs="Times New Roman"/>
          <w:b/>
          <w:bCs/>
          <w:sz w:val="24"/>
          <w:szCs w:val="24"/>
        </w:rPr>
        <w:t xml:space="preserve"> Dari Segi</w:t>
      </w:r>
      <w:r w:rsidR="00F70B01">
        <w:rPr>
          <w:rFonts w:ascii="Times New Roman" w:hAnsi="Times New Roman" w:cs="Times New Roman"/>
          <w:b/>
          <w:bCs/>
          <w:sz w:val="24"/>
          <w:szCs w:val="24"/>
        </w:rPr>
        <w:t xml:space="preserve"> Akad</w:t>
      </w:r>
      <w:r w:rsidR="00F70B01" w:rsidRPr="004A1B3B">
        <w:rPr>
          <w:rFonts w:ascii="Times New Roman" w:hAnsi="Times New Roman" w:cs="Times New Roman"/>
          <w:b/>
          <w:bCs/>
          <w:sz w:val="24"/>
          <w:szCs w:val="24"/>
        </w:rPr>
        <w:t xml:space="preserve"> Perjanjian</w:t>
      </w:r>
    </w:p>
    <w:p w:rsidR="00F70B01" w:rsidRDefault="00F70B01" w:rsidP="00F70B01">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Dalam transaksi, aqad merupakan kunci utama, tanpa adanya aqad maka transaksinya diragukan, karena dapat menimbulkan persengketaan pada suatu saat. Islam dengan tegas dan jelas mendorong sepenuhnya warga masyarakat dan </w:t>
      </w:r>
      <w:r>
        <w:rPr>
          <w:rFonts w:ascii="Times New Roman" w:hAnsi="Times New Roman" w:cs="Times New Roman"/>
          <w:sz w:val="24"/>
          <w:szCs w:val="24"/>
        </w:rPr>
        <w:lastRenderedPageBreak/>
        <w:t>terutama penganutnya agar hati-hati dan mesti membuat aqad dari setiap transaksi yang mereka laksanakan antar sesama manusia.</w:t>
      </w:r>
      <w:r w:rsidR="00CA5316">
        <w:rPr>
          <w:rStyle w:val="FootnoteReference"/>
          <w:rFonts w:ascii="Times New Roman" w:hAnsi="Times New Roman" w:cs="Times New Roman"/>
          <w:sz w:val="24"/>
          <w:szCs w:val="24"/>
        </w:rPr>
        <w:footnoteReference w:id="12"/>
      </w:r>
    </w:p>
    <w:p w:rsidR="009311D0" w:rsidRDefault="009311D0" w:rsidP="00F70B01">
      <w:pPr>
        <w:spacing w:line="480" w:lineRule="auto"/>
        <w:jc w:val="both"/>
        <w:rPr>
          <w:rFonts w:ascii="Times New Roman" w:hAnsi="Times New Roman" w:cs="Times New Roman"/>
          <w:sz w:val="24"/>
          <w:szCs w:val="24"/>
        </w:rPr>
      </w:pPr>
      <w:r>
        <w:rPr>
          <w:rFonts w:ascii="Times New Roman" w:hAnsi="Times New Roman" w:cs="Times New Roman"/>
          <w:sz w:val="24"/>
          <w:szCs w:val="24"/>
        </w:rPr>
        <w:tab/>
        <w:t>Akad perjanjian merupakan sebuah kontrak yang berisikan janji-janji yang sebelumnya telah disetujui, yaitu berupa hak dan kewajiban yang melekat pada para pihak yang membuatnya dalam bentuk tertulis maupun lisan. Jika dibuat secara tertulis maka perjanjian itu akan lebih berfungsi untuk menjamin kepastian hukum.</w:t>
      </w:r>
      <w:r w:rsidR="00BD5F58">
        <w:rPr>
          <w:rFonts w:ascii="Times New Roman" w:hAnsi="Times New Roman" w:cs="Times New Roman"/>
          <w:sz w:val="24"/>
          <w:szCs w:val="24"/>
        </w:rPr>
        <w:t xml:space="preserve"> Dan menurut ketentuan Pasal 1313 KUH-Perdata Perjanjian adalah suatu perbuatan dengan mana satu orang atau lebih mengikat dirinya terhadap satu orang lain atau lebih.</w:t>
      </w:r>
      <w:r>
        <w:rPr>
          <w:rStyle w:val="FootnoteReference"/>
          <w:rFonts w:ascii="Times New Roman" w:hAnsi="Times New Roman" w:cs="Times New Roman"/>
          <w:sz w:val="24"/>
          <w:szCs w:val="24"/>
        </w:rPr>
        <w:footnoteReference w:id="13"/>
      </w:r>
    </w:p>
    <w:p w:rsidR="00F62A6F" w:rsidRDefault="00F62A6F" w:rsidP="00F70B01">
      <w:pPr>
        <w:spacing w:line="480" w:lineRule="auto"/>
        <w:jc w:val="both"/>
        <w:rPr>
          <w:rFonts w:ascii="Times New Roman" w:hAnsi="Times New Roman" w:cs="Times New Roman"/>
          <w:sz w:val="24"/>
          <w:szCs w:val="24"/>
        </w:rPr>
      </w:pPr>
      <w:r>
        <w:rPr>
          <w:rFonts w:ascii="Times New Roman" w:hAnsi="Times New Roman" w:cs="Times New Roman"/>
          <w:sz w:val="24"/>
          <w:szCs w:val="24"/>
        </w:rPr>
        <w:tab/>
        <w:t>Syarat-syarat sahnya perjanjian dalam ketentuan Pasal 1320 Kitab Undang-Undang Hukum Perdata yang berbunyi:</w:t>
      </w:r>
    </w:p>
    <w:p w:rsidR="00F62A6F" w:rsidRDefault="0013448B" w:rsidP="00F62A6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Kesepaka</w:t>
      </w:r>
      <w:r w:rsidR="00F62A6F">
        <w:rPr>
          <w:rFonts w:ascii="Times New Roman" w:hAnsi="Times New Roman" w:cs="Times New Roman"/>
          <w:sz w:val="24"/>
          <w:szCs w:val="24"/>
        </w:rPr>
        <w:t>tan mereka yang mengikat dirinya,</w:t>
      </w:r>
    </w:p>
    <w:p w:rsidR="0013448B" w:rsidRDefault="0013448B" w:rsidP="001344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Syarat adanya kesepakatan antara para pihak tentang isi perjanjian yang akan mereka laksanakan maksudnya timbulnya kata sepakat tidak boleh disebabkan adanya unsur paksaan,</w:t>
      </w:r>
      <w:r w:rsidR="00610B0E">
        <w:rPr>
          <w:rFonts w:ascii="Times New Roman" w:hAnsi="Times New Roman" w:cs="Times New Roman"/>
          <w:sz w:val="24"/>
          <w:szCs w:val="24"/>
        </w:rPr>
        <w:t xml:space="preserve"> unsur penipuan dan unsur kekeliruan.</w:t>
      </w:r>
      <w:r>
        <w:rPr>
          <w:rFonts w:ascii="Times New Roman" w:hAnsi="Times New Roman" w:cs="Times New Roman"/>
          <w:sz w:val="24"/>
          <w:szCs w:val="24"/>
        </w:rPr>
        <w:t xml:space="preserve"> </w:t>
      </w:r>
    </w:p>
    <w:p w:rsidR="00F62A6F" w:rsidRDefault="00F62A6F" w:rsidP="00F62A6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Kecakapan untuk membuat suatu perikatan,</w:t>
      </w:r>
    </w:p>
    <w:p w:rsidR="00610B0E" w:rsidRDefault="00610B0E" w:rsidP="00610B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penyusunan suatu kontrak, para pihak secara hukum harus sudah dewasa atau sudah cakap berbuat. Apabila salah satu pihak belum dewasa, maka dapat diwakili oleh walinya.</w:t>
      </w:r>
    </w:p>
    <w:p w:rsidR="00F81764" w:rsidRPr="00610B0E" w:rsidRDefault="00F81764" w:rsidP="00610B0E">
      <w:pPr>
        <w:spacing w:line="480" w:lineRule="auto"/>
        <w:ind w:firstLine="720"/>
        <w:jc w:val="both"/>
        <w:rPr>
          <w:rFonts w:ascii="Times New Roman" w:hAnsi="Times New Roman" w:cs="Times New Roman"/>
          <w:sz w:val="24"/>
          <w:szCs w:val="24"/>
        </w:rPr>
      </w:pPr>
    </w:p>
    <w:p w:rsidR="00F62A6F" w:rsidRDefault="00F62A6F" w:rsidP="00F62A6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Suatu pokok persoalan tertentu,</w:t>
      </w:r>
    </w:p>
    <w:p w:rsidR="00610B0E" w:rsidRPr="00610B0E" w:rsidRDefault="00610B0E" w:rsidP="00610B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yuridis setiap perjanjian, persetujuan, kontrak harus mencantumkan secara jelas dan tegas apa yang menjadi objeknya sebab bila tidak dibuat secara rinci, dapat menimbulkan ketidakpastian atau kekeliruan.</w:t>
      </w:r>
    </w:p>
    <w:p w:rsidR="00610B0E" w:rsidRDefault="00F62A6F" w:rsidP="00F62A6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Suatu sebab yang tidak terlarang.</w:t>
      </w:r>
    </w:p>
    <w:p w:rsidR="00F62A6F" w:rsidRPr="00610B0E" w:rsidRDefault="00610B0E" w:rsidP="00610B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kontrak yang dibuat oleh para pihak yang telah memenuhi ketiga unsur di atas harus juga memuat alasan atau sebab kenapa kontrak itu dibuat. Dengan kata lain, perlu secara jelas dan tegas dimuat sebab mengapa kontrak itu dibuat.</w:t>
      </w:r>
      <w:r w:rsidR="00F62A6F">
        <w:rPr>
          <w:rStyle w:val="FootnoteReference"/>
          <w:rFonts w:ascii="Times New Roman" w:hAnsi="Times New Roman" w:cs="Times New Roman"/>
          <w:sz w:val="24"/>
          <w:szCs w:val="24"/>
        </w:rPr>
        <w:footnoteReference w:id="14"/>
      </w:r>
    </w:p>
    <w:p w:rsidR="009C532D" w:rsidRDefault="00183EC9" w:rsidP="009C532D">
      <w:pPr>
        <w:spacing w:line="480" w:lineRule="auto"/>
        <w:jc w:val="both"/>
        <w:rPr>
          <w:rFonts w:asciiTheme="majorBidi" w:hAnsiTheme="majorBidi" w:cstheme="majorBidi"/>
          <w:sz w:val="24"/>
          <w:szCs w:val="24"/>
        </w:rPr>
      </w:pPr>
      <w:r>
        <w:rPr>
          <w:rFonts w:ascii="Times New Roman" w:hAnsi="Times New Roman" w:cs="Times New Roman"/>
          <w:sz w:val="24"/>
          <w:szCs w:val="24"/>
        </w:rPr>
        <w:tab/>
      </w:r>
      <w:r w:rsidR="009C532D">
        <w:rPr>
          <w:rFonts w:asciiTheme="majorBidi" w:hAnsiTheme="majorBidi" w:cstheme="majorBidi"/>
          <w:sz w:val="24"/>
          <w:szCs w:val="24"/>
        </w:rPr>
        <w:t>Segala transaksi yang dilakukan harus atas suka sama suka atau kerelaan antara pihak, tidak boleh ada tekanan, paksaan dan penipuan hal ini sesuai dengan firman Allah SWT sebagai berikut:</w:t>
      </w:r>
    </w:p>
    <w:p w:rsidR="009C532D" w:rsidRDefault="00CB48E6" w:rsidP="00310BB3">
      <w:pPr>
        <w:bidi/>
        <w:spacing w:line="360" w:lineRule="auto"/>
        <w:jc w:val="both"/>
        <w:rPr>
          <w:rFonts w:ascii="Times New Roman" w:hAnsi="Times New Roman" w:cs="Times New Roman"/>
          <w:sz w:val="36"/>
          <w:szCs w:val="36"/>
        </w:rPr>
      </w:pPr>
      <w:r w:rsidRPr="00310BB3">
        <w:rPr>
          <w:rFonts w:ascii="Times New Roman" w:hAnsi="Times New Roman" w:cs="Times New Roman" w:hint="cs"/>
          <w:sz w:val="36"/>
          <w:szCs w:val="36"/>
          <w:rtl/>
        </w:rPr>
        <w:t>يَاَيُّهَا الَّذِيْنَ اَمَنُوْالَا تَأْكُلُوْآ اَمْوَالَكُمْ بِالْبَاطِلِ اِلَّاَاَ</w:t>
      </w:r>
      <w:r w:rsidR="00136147" w:rsidRPr="00310BB3">
        <w:rPr>
          <w:rFonts w:ascii="Times New Roman" w:hAnsi="Times New Roman" w:cs="Times New Roman" w:hint="cs"/>
          <w:sz w:val="36"/>
          <w:szCs w:val="36"/>
          <w:rtl/>
        </w:rPr>
        <w:t>نْ تَكُوْنَ تِجَارَةً عَنْ تَرَاضٍ مِّنْكُمْ’ وَلَا تَقْتُلُوْآ اَنْفُسَكُمْ’ اِنَّ اللهَ كَانَ بِكُمْ رَحِيْمًا</w:t>
      </w:r>
    </w:p>
    <w:p w:rsidR="00310BB3" w:rsidRDefault="00310BB3" w:rsidP="00310BB3">
      <w:pPr>
        <w:spacing w:line="240" w:lineRule="auto"/>
        <w:jc w:val="both"/>
        <w:rPr>
          <w:rFonts w:ascii="Times New Roman" w:hAnsi="Times New Roman" w:cs="Times New Roman"/>
          <w:i/>
          <w:iCs/>
          <w:sz w:val="24"/>
          <w:szCs w:val="24"/>
        </w:rPr>
      </w:pPr>
      <w:r w:rsidRPr="00310BB3">
        <w:rPr>
          <w:rFonts w:ascii="Times New Roman" w:hAnsi="Times New Roman" w:cs="Times New Roman"/>
          <w:i/>
          <w:iCs/>
          <w:sz w:val="24"/>
          <w:szCs w:val="24"/>
        </w:rPr>
        <w:t>“wahai orang-orang</w:t>
      </w:r>
      <w:r>
        <w:rPr>
          <w:rFonts w:ascii="Times New Roman" w:hAnsi="Times New Roman" w:cs="Times New Roman"/>
          <w:i/>
          <w:iCs/>
          <w:sz w:val="24"/>
          <w:szCs w:val="24"/>
        </w:rPr>
        <w:t xml:space="preserve"> yang</w:t>
      </w:r>
      <w:r w:rsidRPr="00310BB3">
        <w:rPr>
          <w:rFonts w:ascii="Times New Roman" w:hAnsi="Times New Roman" w:cs="Times New Roman"/>
          <w:i/>
          <w:iCs/>
          <w:sz w:val="24"/>
          <w:szCs w:val="24"/>
        </w:rPr>
        <w:t xml:space="preserve"> beriman! Janganlah kamu saling memakan harta sesamamu dengan jalan yang batil (tidak benar), kecuali dalam perdagangan yang berlaku atas dasar suka sama suka di antara kamu. Dan janganlah kamu membunuh dirimu. Sungguh, Allah Maha Peyayang kepadamu.”</w:t>
      </w:r>
      <w:r>
        <w:rPr>
          <w:rStyle w:val="FootnoteReference"/>
          <w:rFonts w:ascii="Times New Roman" w:hAnsi="Times New Roman" w:cs="Times New Roman"/>
          <w:i/>
          <w:iCs/>
          <w:sz w:val="24"/>
          <w:szCs w:val="24"/>
        </w:rPr>
        <w:footnoteReference w:id="15"/>
      </w:r>
    </w:p>
    <w:p w:rsidR="00BD5F58" w:rsidRPr="00310BB3" w:rsidRDefault="00310BB3" w:rsidP="002D09C9">
      <w:pPr>
        <w:spacing w:line="480" w:lineRule="auto"/>
        <w:jc w:val="both"/>
        <w:rPr>
          <w:rFonts w:ascii="Times New Roman" w:hAnsi="Times New Roman" w:cs="Times New Roman"/>
          <w:sz w:val="24"/>
          <w:szCs w:val="24"/>
          <w:rtl/>
        </w:rPr>
      </w:pPr>
      <w:r>
        <w:rPr>
          <w:rFonts w:ascii="Times New Roman" w:hAnsi="Times New Roman" w:cs="Times New Roman"/>
          <w:sz w:val="24"/>
          <w:szCs w:val="24"/>
        </w:rPr>
        <w:tab/>
      </w:r>
      <w:r w:rsidR="007F2ED1">
        <w:rPr>
          <w:rFonts w:ascii="Times New Roman" w:hAnsi="Times New Roman" w:cs="Times New Roman"/>
          <w:sz w:val="24"/>
          <w:szCs w:val="24"/>
        </w:rPr>
        <w:t>Berdasarkan informasi yang penulis dapatkan dari</w:t>
      </w:r>
      <w:r w:rsidR="00BD5F58">
        <w:rPr>
          <w:rFonts w:ascii="Times New Roman" w:hAnsi="Times New Roman" w:cs="Times New Roman"/>
          <w:sz w:val="24"/>
          <w:szCs w:val="24"/>
        </w:rPr>
        <w:t xml:space="preserve"> hasil</w:t>
      </w:r>
      <w:r w:rsidR="0013448B">
        <w:rPr>
          <w:rFonts w:ascii="Times New Roman" w:hAnsi="Times New Roman" w:cs="Times New Roman"/>
          <w:sz w:val="24"/>
          <w:szCs w:val="24"/>
        </w:rPr>
        <w:t xml:space="preserve"> wawancara</w:t>
      </w:r>
      <w:r w:rsidR="007F2ED1">
        <w:rPr>
          <w:rFonts w:ascii="Times New Roman" w:hAnsi="Times New Roman" w:cs="Times New Roman"/>
          <w:sz w:val="24"/>
          <w:szCs w:val="24"/>
        </w:rPr>
        <w:t xml:space="preserve">, </w:t>
      </w:r>
      <w:r>
        <w:rPr>
          <w:rFonts w:ascii="Times New Roman" w:hAnsi="Times New Roman" w:cs="Times New Roman"/>
          <w:sz w:val="24"/>
          <w:szCs w:val="24"/>
        </w:rPr>
        <w:t>Perjanjian</w:t>
      </w:r>
      <w:r w:rsidR="00852AF5">
        <w:rPr>
          <w:rFonts w:ascii="Times New Roman" w:hAnsi="Times New Roman" w:cs="Times New Roman"/>
          <w:sz w:val="24"/>
          <w:szCs w:val="24"/>
        </w:rPr>
        <w:t xml:space="preserve"> kerjasama yang</w:t>
      </w:r>
      <w:r>
        <w:rPr>
          <w:rFonts w:ascii="Times New Roman" w:hAnsi="Times New Roman" w:cs="Times New Roman"/>
          <w:sz w:val="24"/>
          <w:szCs w:val="24"/>
        </w:rPr>
        <w:t xml:space="preserve"> dilakukan</w:t>
      </w:r>
      <w:r w:rsidR="00852AF5">
        <w:rPr>
          <w:rFonts w:ascii="Times New Roman" w:hAnsi="Times New Roman" w:cs="Times New Roman"/>
          <w:sz w:val="24"/>
          <w:szCs w:val="24"/>
        </w:rPr>
        <w:t xml:space="preserve"> oleh PO. Bintang Selatan Travel Palembang-Manna</w:t>
      </w:r>
      <w:r w:rsidR="00BD5F58">
        <w:rPr>
          <w:rFonts w:ascii="Times New Roman" w:hAnsi="Times New Roman" w:cs="Times New Roman"/>
          <w:sz w:val="24"/>
          <w:szCs w:val="24"/>
        </w:rPr>
        <w:t xml:space="preserve"> yaitu perjanjian tertulis dengan beberapa butir-butir perjanjian kerjasama </w:t>
      </w:r>
      <w:r w:rsidR="00BD5F58">
        <w:rPr>
          <w:rFonts w:ascii="Times New Roman" w:hAnsi="Times New Roman" w:cs="Times New Roman"/>
          <w:sz w:val="24"/>
          <w:szCs w:val="24"/>
        </w:rPr>
        <w:lastRenderedPageBreak/>
        <w:t>yang disampaikan secara</w:t>
      </w:r>
      <w:r>
        <w:rPr>
          <w:rFonts w:ascii="Times New Roman" w:hAnsi="Times New Roman" w:cs="Times New Roman"/>
          <w:sz w:val="24"/>
          <w:szCs w:val="24"/>
        </w:rPr>
        <w:t xml:space="preserve"> lisan</w:t>
      </w:r>
      <w:r w:rsidR="00BD5F58">
        <w:rPr>
          <w:rFonts w:ascii="Times New Roman" w:hAnsi="Times New Roman" w:cs="Times New Roman"/>
          <w:sz w:val="24"/>
          <w:szCs w:val="24"/>
        </w:rPr>
        <w:t xml:space="preserve"> dan</w:t>
      </w:r>
      <w:r w:rsidR="00852AF5">
        <w:rPr>
          <w:rFonts w:ascii="Times New Roman" w:hAnsi="Times New Roman" w:cs="Times New Roman"/>
          <w:sz w:val="24"/>
          <w:szCs w:val="24"/>
        </w:rPr>
        <w:t xml:space="preserve"> kemud</w:t>
      </w:r>
      <w:r w:rsidR="00BD5F58">
        <w:rPr>
          <w:rFonts w:ascii="Times New Roman" w:hAnsi="Times New Roman" w:cs="Times New Roman"/>
          <w:sz w:val="24"/>
          <w:szCs w:val="24"/>
        </w:rPr>
        <w:t>ian</w:t>
      </w:r>
      <w:r w:rsidR="00852AF5">
        <w:rPr>
          <w:rFonts w:ascii="Times New Roman" w:hAnsi="Times New Roman" w:cs="Times New Roman"/>
          <w:sz w:val="24"/>
          <w:szCs w:val="24"/>
        </w:rPr>
        <w:t xml:space="preserve"> disepakati oleh pihak loket dan pihak sopir, </w:t>
      </w:r>
      <w:r w:rsidR="00536B12">
        <w:rPr>
          <w:rFonts w:ascii="Times New Roman" w:hAnsi="Times New Roman" w:cs="Times New Roman"/>
          <w:sz w:val="24"/>
          <w:szCs w:val="24"/>
        </w:rPr>
        <w:t>tanpa</w:t>
      </w:r>
      <w:r w:rsidR="00852AF5">
        <w:rPr>
          <w:rFonts w:ascii="Times New Roman" w:hAnsi="Times New Roman" w:cs="Times New Roman"/>
          <w:sz w:val="24"/>
          <w:szCs w:val="24"/>
        </w:rPr>
        <w:t xml:space="preserve"> ada</w:t>
      </w:r>
      <w:r w:rsidR="00536B12">
        <w:rPr>
          <w:rFonts w:ascii="Times New Roman" w:hAnsi="Times New Roman" w:cs="Times New Roman"/>
          <w:sz w:val="24"/>
          <w:szCs w:val="24"/>
        </w:rPr>
        <w:t xml:space="preserve"> paksaan dari siapapun.</w:t>
      </w:r>
      <w:r w:rsidR="00BD5F58">
        <w:rPr>
          <w:rFonts w:ascii="Times New Roman" w:hAnsi="Times New Roman" w:cs="Times New Roman"/>
          <w:sz w:val="24"/>
          <w:szCs w:val="24"/>
        </w:rPr>
        <w:t xml:space="preserve"> Dan akad perjajian yang dilakukan oleh PO.Bintang Selatan Travel Palembang-Manna ini telah memenui standar dari syarat sah nya akad perjanjian menurut KUH-Perdata.</w:t>
      </w:r>
    </w:p>
    <w:p w:rsidR="00CA5316" w:rsidRPr="00CA5316" w:rsidRDefault="00E533C6" w:rsidP="00F70B0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A5316" w:rsidRPr="00CA5316">
        <w:rPr>
          <w:rFonts w:ascii="Times New Roman" w:hAnsi="Times New Roman" w:cs="Times New Roman"/>
          <w:b/>
          <w:bCs/>
          <w:sz w:val="24"/>
          <w:szCs w:val="24"/>
        </w:rPr>
        <w:t>. Ditinjau Dari Segi Pembagian Hasil</w:t>
      </w:r>
    </w:p>
    <w:p w:rsidR="00CA5316" w:rsidRDefault="00632155" w:rsidP="00F70B01">
      <w:pPr>
        <w:spacing w:line="480" w:lineRule="auto"/>
        <w:jc w:val="both"/>
        <w:rPr>
          <w:rFonts w:ascii="Times New Roman" w:hAnsi="Times New Roman" w:cs="Times New Roman"/>
          <w:sz w:val="24"/>
          <w:szCs w:val="24"/>
        </w:rPr>
      </w:pPr>
      <w:r>
        <w:rPr>
          <w:rFonts w:ascii="Times New Roman" w:hAnsi="Times New Roman" w:cs="Times New Roman"/>
          <w:sz w:val="24"/>
          <w:szCs w:val="24"/>
        </w:rPr>
        <w:tab/>
        <w:t>Perjanjian kerjasama usaha travel yang dilakukan PO. Bintang Selatan Travel Palembang-Manna menggunakan sistem bagi hasil</w:t>
      </w:r>
      <w:r w:rsidR="000F79F5">
        <w:rPr>
          <w:rFonts w:ascii="Times New Roman" w:hAnsi="Times New Roman" w:cs="Times New Roman"/>
          <w:sz w:val="24"/>
          <w:szCs w:val="24"/>
        </w:rPr>
        <w:t xml:space="preserve"> dengan keuntungan di bagi rata</w:t>
      </w:r>
      <w:r>
        <w:rPr>
          <w:rFonts w:ascii="Times New Roman" w:hAnsi="Times New Roman" w:cs="Times New Roman"/>
          <w:sz w:val="24"/>
          <w:szCs w:val="24"/>
        </w:rPr>
        <w:t>.</w:t>
      </w:r>
      <w:r w:rsidR="00CE5656">
        <w:rPr>
          <w:rFonts w:ascii="Times New Roman" w:hAnsi="Times New Roman" w:cs="Times New Roman"/>
          <w:sz w:val="24"/>
          <w:szCs w:val="24"/>
        </w:rPr>
        <w:t xml:space="preserve"> </w:t>
      </w:r>
      <w:r w:rsidR="000F79F5">
        <w:rPr>
          <w:rFonts w:ascii="Times New Roman" w:hAnsi="Times New Roman" w:cs="Times New Roman"/>
          <w:sz w:val="24"/>
          <w:szCs w:val="24"/>
        </w:rPr>
        <w:t>Bagi hasil harus adanya kejelasan informasi mengenai besarnya keuntungan baik nominal maupun persentase sehingga di ketahui semua pihak.</w:t>
      </w:r>
    </w:p>
    <w:p w:rsidR="000F79F5" w:rsidRDefault="000F79F5" w:rsidP="00F70B01">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informasi yang penulis dapatkan dari</w:t>
      </w:r>
      <w:r w:rsidR="00BD5F58">
        <w:rPr>
          <w:rFonts w:ascii="Times New Roman" w:hAnsi="Times New Roman" w:cs="Times New Roman"/>
          <w:sz w:val="24"/>
          <w:szCs w:val="24"/>
        </w:rPr>
        <w:t xml:space="preserve"> wawancara</w:t>
      </w:r>
      <w:r>
        <w:rPr>
          <w:rFonts w:ascii="Times New Roman" w:hAnsi="Times New Roman" w:cs="Times New Roman"/>
          <w:sz w:val="24"/>
          <w:szCs w:val="24"/>
        </w:rPr>
        <w:t xml:space="preserve">, </w:t>
      </w:r>
      <w:r w:rsidR="00CE5656">
        <w:rPr>
          <w:rFonts w:ascii="Times New Roman" w:hAnsi="Times New Roman" w:cs="Times New Roman"/>
          <w:sz w:val="24"/>
          <w:szCs w:val="24"/>
        </w:rPr>
        <w:t>bahwa dalam pembagian hasil dilakukan dengan sistem bagi hasil</w:t>
      </w:r>
      <w:r w:rsidR="00E35544">
        <w:rPr>
          <w:rFonts w:ascii="Times New Roman" w:hAnsi="Times New Roman" w:cs="Times New Roman"/>
          <w:sz w:val="24"/>
          <w:szCs w:val="24"/>
        </w:rPr>
        <w:t xml:space="preserve"> baik itu antara pihak loket dengan pihak sopir yang tidak memiliki mobil sendiri maupun antara pihak loket dengan pihak sopir yang memiliki mobil sendiri. Hanya saja pembagian hasil dari keduanya tersebut berbeda.</w:t>
      </w:r>
    </w:p>
    <w:p w:rsidR="00E35544" w:rsidRDefault="00E35544" w:rsidP="00F70B01">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Pembagian hasil antara pihak loket dengan pihak sopir yang tidak memiliki kendaraan sendiri menggunkan persentase 75% : 25% dari keuntungan yang di dapat perharinya, 75% untuk pihak loket dan 25% untuk pihak sopir. Sedangkan pembagian hasil antara pihak loket dengan pihak sopir yang memiliki kendaraan sendiri,</w:t>
      </w:r>
      <w:r w:rsidR="008D0736">
        <w:rPr>
          <w:rFonts w:ascii="Times New Roman" w:hAnsi="Times New Roman" w:cs="Times New Roman"/>
          <w:sz w:val="24"/>
          <w:szCs w:val="24"/>
        </w:rPr>
        <w:t xml:space="preserve"> pihak sopir hanya</w:t>
      </w:r>
      <w:r>
        <w:rPr>
          <w:rFonts w:ascii="Times New Roman" w:hAnsi="Times New Roman" w:cs="Times New Roman"/>
          <w:sz w:val="24"/>
          <w:szCs w:val="24"/>
        </w:rPr>
        <w:t xml:space="preserve"> </w:t>
      </w:r>
      <w:r w:rsidR="008D0736">
        <w:rPr>
          <w:rFonts w:ascii="Times New Roman" w:hAnsi="Times New Roman" w:cs="Times New Roman"/>
          <w:sz w:val="24"/>
          <w:szCs w:val="24"/>
        </w:rPr>
        <w:t>membayar uang administrasi dan potongan setiap penumpang yang terdaftar kepada pihak loket.</w:t>
      </w:r>
    </w:p>
    <w:p w:rsidR="008D0736" w:rsidRDefault="008D0736" w:rsidP="00F70B0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Cara pembagian seperti ini, yang dilakukan oleh PO. Bintang Selatan Travel Palembang-Manna, merupakan cara tolong menolong sesama manusia </w:t>
      </w:r>
      <w:r>
        <w:rPr>
          <w:rFonts w:ascii="Times New Roman" w:hAnsi="Times New Roman" w:cs="Times New Roman"/>
          <w:sz w:val="24"/>
          <w:szCs w:val="24"/>
        </w:rPr>
        <w:lastRenderedPageBreak/>
        <w:t>sebagaimana dijelaskan dalam Al-Quran surah Al-Maidah (5) ayat 2 dalam firmannya:</w:t>
      </w:r>
    </w:p>
    <w:p w:rsidR="008D0736" w:rsidRDefault="006E247D" w:rsidP="006E247D">
      <w:pPr>
        <w:bidi/>
        <w:spacing w:line="360" w:lineRule="auto"/>
        <w:rPr>
          <w:rFonts w:ascii="Times New Roman" w:hAnsi="Times New Roman" w:cs="Times New Roman"/>
          <w:sz w:val="36"/>
          <w:szCs w:val="36"/>
          <w:rtl/>
        </w:rPr>
      </w:pPr>
      <w:r w:rsidRPr="006E247D">
        <w:rPr>
          <w:rFonts w:ascii="Times New Roman" w:hAnsi="Times New Roman" w:cs="Times New Roman" w:hint="cs"/>
          <w:sz w:val="36"/>
          <w:szCs w:val="36"/>
          <w:rtl/>
        </w:rPr>
        <w:t>. . .وَتَعَا وَنُوْا عَلَ الْبِرِّ وَالتَّقْوَى’ وَلَا</w:t>
      </w:r>
      <w:r>
        <w:rPr>
          <w:rFonts w:ascii="Times New Roman" w:hAnsi="Times New Roman" w:cs="Times New Roman" w:hint="cs"/>
          <w:sz w:val="36"/>
          <w:szCs w:val="36"/>
          <w:rtl/>
        </w:rPr>
        <w:t xml:space="preserve"> </w:t>
      </w:r>
      <w:r w:rsidRPr="006E247D">
        <w:rPr>
          <w:rFonts w:ascii="Times New Roman" w:hAnsi="Times New Roman" w:cs="Times New Roman" w:hint="cs"/>
          <w:sz w:val="36"/>
          <w:szCs w:val="36"/>
          <w:rtl/>
        </w:rPr>
        <w:t>تَعَاوَنُوْاعَلَ الْاِثْمِ وَالْعُدْوَانِ. . .</w:t>
      </w:r>
    </w:p>
    <w:p w:rsidR="006E247D" w:rsidRPr="006E247D" w:rsidRDefault="006E247D" w:rsidP="006E247D">
      <w:pPr>
        <w:spacing w:line="240" w:lineRule="auto"/>
        <w:jc w:val="both"/>
        <w:rPr>
          <w:rFonts w:ascii="Times New Roman" w:hAnsi="Times New Roman" w:cs="Times New Roman"/>
          <w:i/>
          <w:iCs/>
          <w:sz w:val="24"/>
          <w:szCs w:val="24"/>
        </w:rPr>
      </w:pPr>
      <w:r>
        <w:rPr>
          <w:rFonts w:ascii="Times New Roman" w:hAnsi="Times New Roman" w:cs="Times New Roman" w:hint="cs"/>
          <w:sz w:val="24"/>
          <w:szCs w:val="24"/>
          <w:rtl/>
        </w:rPr>
        <w:t>"</w:t>
      </w:r>
      <w:r w:rsidRPr="006E247D">
        <w:rPr>
          <w:rFonts w:ascii="Times New Roman" w:hAnsi="Times New Roman" w:cs="Times New Roman"/>
          <w:i/>
          <w:iCs/>
          <w:sz w:val="24"/>
          <w:szCs w:val="24"/>
        </w:rPr>
        <w:t>Dan tolong-menolonglah kamu dalam (mengerjakan) kebajikandan takwa, dan jangan tolong-menolong dalam berbuat dosa dan permusuhan.”</w:t>
      </w:r>
    </w:p>
    <w:p w:rsidR="00BC708A" w:rsidRPr="00241813" w:rsidRDefault="006E247D" w:rsidP="00241813">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7F2ED1">
        <w:rPr>
          <w:rFonts w:ascii="Times New Roman" w:hAnsi="Times New Roman" w:cs="Times New Roman"/>
          <w:sz w:val="24"/>
          <w:szCs w:val="24"/>
        </w:rPr>
        <w:t xml:space="preserve">Dalam ayat di atas sudah jelas menerangkan bahwa Islam itu menghendaki </w:t>
      </w:r>
      <w:r w:rsidR="007F2ED1" w:rsidRPr="007F2ED1">
        <w:rPr>
          <w:rFonts w:ascii="Times New Roman" w:hAnsi="Times New Roman" w:cs="Times New Roman"/>
          <w:sz w:val="24"/>
          <w:szCs w:val="24"/>
        </w:rPr>
        <w:t>agar tiap-tiap manusia untuk berlaku baik dan saling tolong-menolong terhadap sesamanya dan orang-orang yang mempunyai hubungan muamalah. Pada dasarnya cara seperti inilah yang dilakukan PO. Bintang Selatan Travel Palembang-Manna.</w:t>
      </w:r>
    </w:p>
    <w:sectPr w:rsidR="00BC708A" w:rsidRPr="00241813" w:rsidSect="009311D0">
      <w:headerReference w:type="default" r:id="rId8"/>
      <w:footnotePr>
        <w:numStart w:val="41"/>
      </w:footnotePr>
      <w:pgSz w:w="11906" w:h="16838" w:code="9"/>
      <w:pgMar w:top="2268" w:right="1701" w:bottom="1701" w:left="2268"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F58" w:rsidRDefault="00BD5F58" w:rsidP="00CA5316">
      <w:pPr>
        <w:spacing w:after="0" w:line="240" w:lineRule="auto"/>
      </w:pPr>
      <w:r>
        <w:separator/>
      </w:r>
    </w:p>
  </w:endnote>
  <w:endnote w:type="continuationSeparator" w:id="1">
    <w:p w:rsidR="00BD5F58" w:rsidRDefault="00BD5F58" w:rsidP="00CA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F58" w:rsidRDefault="00BD5F58" w:rsidP="00CA5316">
      <w:pPr>
        <w:spacing w:after="0" w:line="240" w:lineRule="auto"/>
      </w:pPr>
      <w:r>
        <w:separator/>
      </w:r>
    </w:p>
  </w:footnote>
  <w:footnote w:type="continuationSeparator" w:id="1">
    <w:p w:rsidR="00BD5F58" w:rsidRDefault="00BD5F58" w:rsidP="00CA5316">
      <w:pPr>
        <w:spacing w:after="0" w:line="240" w:lineRule="auto"/>
      </w:pPr>
      <w:r>
        <w:continuationSeparator/>
      </w:r>
    </w:p>
  </w:footnote>
  <w:footnote w:id="2">
    <w:p w:rsidR="00BD5F58" w:rsidRDefault="00BD5F58" w:rsidP="009311D0">
      <w:pPr>
        <w:pStyle w:val="FootnoteText"/>
        <w:ind w:firstLine="720"/>
      </w:pPr>
      <w:r>
        <w:rPr>
          <w:rStyle w:val="FootnoteReference"/>
        </w:rPr>
        <w:footnoteRef/>
      </w:r>
      <w:r>
        <w:t xml:space="preserve"> </w:t>
      </w:r>
      <w:r w:rsidRPr="00B53261">
        <w:rPr>
          <w:rFonts w:asciiTheme="majorBidi" w:eastAsia="Times New Roman" w:hAnsiTheme="majorBidi" w:cstheme="majorBidi"/>
          <w:color w:val="000000" w:themeColor="text1"/>
        </w:rPr>
        <w:t>Hasil Wawancara dengan Ibu Sri Nopiani,</w:t>
      </w:r>
      <w:r>
        <w:rPr>
          <w:rFonts w:asciiTheme="majorBidi" w:eastAsia="Times New Roman" w:hAnsiTheme="majorBidi" w:cstheme="majorBidi"/>
          <w:color w:val="000000" w:themeColor="text1"/>
        </w:rPr>
        <w:t xml:space="preserve"> 26 Mei</w:t>
      </w:r>
      <w:r w:rsidRPr="00B53261">
        <w:rPr>
          <w:rFonts w:asciiTheme="majorBidi" w:eastAsia="Times New Roman" w:hAnsiTheme="majorBidi" w:cstheme="majorBidi"/>
          <w:color w:val="000000" w:themeColor="text1"/>
        </w:rPr>
        <w:t xml:space="preserve"> 2015</w:t>
      </w:r>
      <w:r>
        <w:rPr>
          <w:rFonts w:asciiTheme="majorBidi" w:eastAsia="Times New Roman" w:hAnsiTheme="majorBidi" w:cstheme="majorBidi"/>
          <w:color w:val="000000" w:themeColor="text1"/>
        </w:rPr>
        <w:t>.</w:t>
      </w:r>
    </w:p>
  </w:footnote>
  <w:footnote w:id="3">
    <w:p w:rsidR="00BD5F58" w:rsidRPr="00B53261" w:rsidRDefault="00BD5F58" w:rsidP="001C052B">
      <w:pPr>
        <w:pStyle w:val="FootnoteText"/>
        <w:ind w:firstLine="720"/>
        <w:rPr>
          <w:rFonts w:asciiTheme="majorBidi" w:hAnsiTheme="majorBidi" w:cstheme="majorBidi"/>
        </w:rPr>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Wawancara dengan Bapak Rizal,</w:t>
      </w:r>
      <w:r>
        <w:rPr>
          <w:rFonts w:asciiTheme="majorBidi" w:eastAsia="Times New Roman" w:hAnsiTheme="majorBidi" w:cstheme="majorBidi"/>
          <w:color w:val="000000" w:themeColor="text1"/>
        </w:rPr>
        <w:t xml:space="preserve"> 29 Mei</w:t>
      </w:r>
      <w:r w:rsidRPr="00B53261">
        <w:rPr>
          <w:rFonts w:asciiTheme="majorBidi" w:eastAsia="Times New Roman" w:hAnsiTheme="majorBidi" w:cstheme="majorBidi"/>
          <w:color w:val="000000" w:themeColor="text1"/>
        </w:rPr>
        <w:t xml:space="preserve"> 2015</w:t>
      </w:r>
    </w:p>
  </w:footnote>
  <w:footnote w:id="4">
    <w:p w:rsidR="00BD5F58" w:rsidRPr="002E60DB" w:rsidRDefault="00BD5F58" w:rsidP="001C052B">
      <w:pPr>
        <w:pStyle w:val="FootnoteText"/>
        <w:ind w:firstLine="720"/>
        <w:rPr>
          <w:rFonts w:asciiTheme="majorBidi" w:hAnsiTheme="majorBidi" w:cstheme="majorBidi"/>
        </w:rPr>
      </w:pPr>
      <w:r w:rsidRPr="002E60DB">
        <w:rPr>
          <w:rStyle w:val="FootnoteReference"/>
          <w:rFonts w:asciiTheme="majorBidi" w:hAnsiTheme="majorBidi" w:cstheme="majorBidi"/>
        </w:rPr>
        <w:footnoteRef/>
      </w:r>
      <w:r w:rsidRPr="002E60DB">
        <w:rPr>
          <w:rFonts w:asciiTheme="majorBidi" w:eastAsia="Times New Roman" w:hAnsiTheme="majorBidi" w:cstheme="majorBidi"/>
          <w:color w:val="000000" w:themeColor="text1"/>
        </w:rPr>
        <w:t>Hasil Wawancara dengan Bapak Arman,</w:t>
      </w:r>
      <w:r>
        <w:rPr>
          <w:rFonts w:asciiTheme="majorBidi" w:eastAsia="Times New Roman" w:hAnsiTheme="majorBidi" w:cstheme="majorBidi"/>
          <w:color w:val="000000" w:themeColor="text1"/>
        </w:rPr>
        <w:t xml:space="preserve"> 30 Mei</w:t>
      </w:r>
      <w:r w:rsidRPr="002E60DB">
        <w:rPr>
          <w:rFonts w:asciiTheme="majorBidi" w:eastAsia="Times New Roman" w:hAnsiTheme="majorBidi" w:cstheme="majorBidi"/>
          <w:color w:val="000000" w:themeColor="text1"/>
        </w:rPr>
        <w:t xml:space="preserve"> 2015</w:t>
      </w:r>
    </w:p>
  </w:footnote>
  <w:footnote w:id="5">
    <w:p w:rsidR="00BD5F58" w:rsidRPr="00B53261" w:rsidRDefault="00BD5F58" w:rsidP="001C052B">
      <w:pPr>
        <w:pStyle w:val="FootnoteText"/>
        <w:ind w:firstLine="720"/>
        <w:jc w:val="both"/>
        <w:rPr>
          <w:rFonts w:asciiTheme="majorBidi" w:hAnsiTheme="majorBidi" w:cstheme="majorBidi"/>
        </w:rPr>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Wawancara dengan Bapak Udin,</w:t>
      </w:r>
      <w:r>
        <w:rPr>
          <w:rFonts w:asciiTheme="majorBidi" w:eastAsia="Times New Roman" w:hAnsiTheme="majorBidi" w:cstheme="majorBidi"/>
          <w:color w:val="000000" w:themeColor="text1"/>
        </w:rPr>
        <w:t xml:space="preserve"> 01 Juni</w:t>
      </w:r>
      <w:r w:rsidRPr="00B53261">
        <w:rPr>
          <w:rFonts w:asciiTheme="majorBidi" w:eastAsia="Times New Roman" w:hAnsiTheme="majorBidi" w:cstheme="majorBidi"/>
          <w:color w:val="000000" w:themeColor="text1"/>
        </w:rPr>
        <w:t xml:space="preserve"> 2015</w:t>
      </w:r>
    </w:p>
  </w:footnote>
  <w:footnote w:id="6">
    <w:p w:rsidR="00BD5F58" w:rsidRDefault="00BD5F58" w:rsidP="001C052B">
      <w:pPr>
        <w:pStyle w:val="FootnoteText"/>
        <w:ind w:firstLine="720"/>
        <w:jc w:val="both"/>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Wawancara dengan Bapak Yayan,</w:t>
      </w:r>
      <w:r>
        <w:rPr>
          <w:rFonts w:asciiTheme="majorBidi" w:eastAsia="Times New Roman" w:hAnsiTheme="majorBidi" w:cstheme="majorBidi"/>
          <w:color w:val="000000" w:themeColor="text1"/>
        </w:rPr>
        <w:t xml:space="preserve"> 02 Juni</w:t>
      </w:r>
      <w:r w:rsidRPr="00B53261">
        <w:rPr>
          <w:rFonts w:asciiTheme="majorBidi" w:eastAsia="Times New Roman" w:hAnsiTheme="majorBidi" w:cstheme="majorBidi"/>
          <w:color w:val="000000" w:themeColor="text1"/>
        </w:rPr>
        <w:t xml:space="preserve"> 2015</w:t>
      </w:r>
    </w:p>
  </w:footnote>
  <w:footnote w:id="7">
    <w:p w:rsidR="00BD5F58" w:rsidRPr="00B53261" w:rsidRDefault="00BD5F58" w:rsidP="001C052B">
      <w:pPr>
        <w:pStyle w:val="FootnoteText"/>
        <w:ind w:firstLine="720"/>
        <w:jc w:val="both"/>
        <w:rPr>
          <w:rFonts w:asciiTheme="majorBidi" w:hAnsiTheme="majorBidi" w:cstheme="majorBidi"/>
        </w:rPr>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Wawancara dengan Bapak Ranto,</w:t>
      </w:r>
      <w:r>
        <w:rPr>
          <w:rFonts w:asciiTheme="majorBidi" w:eastAsia="Times New Roman" w:hAnsiTheme="majorBidi" w:cstheme="majorBidi"/>
          <w:color w:val="000000" w:themeColor="text1"/>
        </w:rPr>
        <w:t xml:space="preserve"> 04 Juni</w:t>
      </w:r>
      <w:r w:rsidRPr="00B53261">
        <w:rPr>
          <w:rFonts w:asciiTheme="majorBidi" w:eastAsia="Times New Roman" w:hAnsiTheme="majorBidi" w:cstheme="majorBidi"/>
          <w:color w:val="000000" w:themeColor="text1"/>
        </w:rPr>
        <w:t xml:space="preserve"> 2015</w:t>
      </w:r>
    </w:p>
  </w:footnote>
  <w:footnote w:id="8">
    <w:p w:rsidR="00BD5F58" w:rsidRDefault="00BD5F58" w:rsidP="001C052B">
      <w:pPr>
        <w:pStyle w:val="FootnoteText"/>
        <w:ind w:firstLine="720"/>
        <w:jc w:val="both"/>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w:t>
      </w:r>
      <w:r>
        <w:rPr>
          <w:rFonts w:asciiTheme="majorBidi" w:eastAsia="Times New Roman" w:hAnsiTheme="majorBidi" w:cstheme="majorBidi"/>
          <w:color w:val="000000" w:themeColor="text1"/>
        </w:rPr>
        <w:t>l Wawancara dengan Bapak Erwin, 05 Juni</w:t>
      </w:r>
      <w:r w:rsidRPr="00B53261">
        <w:rPr>
          <w:rFonts w:asciiTheme="majorBidi" w:eastAsia="Times New Roman" w:hAnsiTheme="majorBidi" w:cstheme="majorBidi"/>
          <w:color w:val="000000" w:themeColor="text1"/>
        </w:rPr>
        <w:t xml:space="preserve"> 2015</w:t>
      </w:r>
    </w:p>
  </w:footnote>
  <w:footnote w:id="9">
    <w:p w:rsidR="00BD5F58" w:rsidRDefault="00BD5F58" w:rsidP="001C052B">
      <w:pPr>
        <w:pStyle w:val="FootnoteText"/>
        <w:ind w:firstLine="720"/>
      </w:pPr>
      <w:r>
        <w:rPr>
          <w:rStyle w:val="FootnoteReference"/>
        </w:rPr>
        <w:footnoteRef/>
      </w:r>
      <w:r>
        <w:t xml:space="preserve"> </w:t>
      </w:r>
      <w:r w:rsidRPr="00872321">
        <w:rPr>
          <w:rFonts w:asciiTheme="majorBidi" w:hAnsiTheme="majorBidi" w:cstheme="majorBidi"/>
        </w:rPr>
        <w:t xml:space="preserve">H. Abdul Manan, </w:t>
      </w:r>
      <w:r w:rsidRPr="00872321">
        <w:rPr>
          <w:rFonts w:asciiTheme="majorBidi" w:hAnsiTheme="majorBidi" w:cstheme="majorBidi"/>
          <w:i/>
          <w:iCs/>
        </w:rPr>
        <w:t>log.,cit</w:t>
      </w:r>
      <w:r w:rsidRPr="00872321">
        <w:rPr>
          <w:rFonts w:asciiTheme="majorBidi" w:hAnsiTheme="majorBidi" w:cstheme="majorBidi"/>
        </w:rPr>
        <w:t>., hlm. 71.</w:t>
      </w:r>
    </w:p>
  </w:footnote>
  <w:footnote w:id="10">
    <w:p w:rsidR="00BD5F58" w:rsidRDefault="00BD5F58" w:rsidP="00852AF5">
      <w:pPr>
        <w:pStyle w:val="FootnoteText"/>
        <w:ind w:firstLine="720"/>
      </w:pPr>
      <w:r>
        <w:rPr>
          <w:rStyle w:val="FootnoteReference"/>
        </w:rPr>
        <w:footnoteRef/>
      </w:r>
      <w:r>
        <w:t xml:space="preserve"> </w:t>
      </w:r>
      <w:r w:rsidRPr="00634411">
        <w:rPr>
          <w:rFonts w:asciiTheme="majorBidi" w:hAnsiTheme="majorBidi" w:cstheme="majorBidi"/>
          <w:sz w:val="21"/>
          <w:szCs w:val="21"/>
        </w:rPr>
        <w:t>H. Zainiddin Ali, Loc.cit., hlm. 118-119.</w:t>
      </w:r>
    </w:p>
  </w:footnote>
  <w:footnote w:id="11">
    <w:p w:rsidR="00BD5F58" w:rsidRPr="002D09C9" w:rsidRDefault="00BD5F58" w:rsidP="009C532D">
      <w:pPr>
        <w:pStyle w:val="FootnoteText"/>
        <w:ind w:firstLine="720"/>
        <w:rPr>
          <w:rFonts w:asciiTheme="majorBidi" w:hAnsiTheme="majorBidi" w:cstheme="majorBidi"/>
        </w:rPr>
      </w:pPr>
      <w:r w:rsidRPr="002D09C9">
        <w:rPr>
          <w:rStyle w:val="FootnoteReference"/>
          <w:rFonts w:asciiTheme="majorBidi" w:hAnsiTheme="majorBidi" w:cstheme="majorBidi"/>
        </w:rPr>
        <w:footnoteRef/>
      </w:r>
      <w:r w:rsidRPr="002D09C9">
        <w:rPr>
          <w:rFonts w:asciiTheme="majorBidi" w:hAnsiTheme="majorBidi" w:cstheme="majorBidi"/>
        </w:rPr>
        <w:t xml:space="preserve"> H. Ahmad Wardi Muslich, </w:t>
      </w:r>
      <w:r w:rsidRPr="002D09C9">
        <w:rPr>
          <w:rFonts w:asciiTheme="majorBidi" w:hAnsiTheme="majorBidi" w:cstheme="majorBidi"/>
          <w:i/>
          <w:iCs/>
        </w:rPr>
        <w:t>Loc.cit</w:t>
      </w:r>
      <w:r w:rsidRPr="002D09C9">
        <w:rPr>
          <w:rFonts w:asciiTheme="majorBidi" w:hAnsiTheme="majorBidi" w:cstheme="majorBidi"/>
        </w:rPr>
        <w:t>., hlm. 351.</w:t>
      </w:r>
    </w:p>
  </w:footnote>
  <w:footnote w:id="12">
    <w:p w:rsidR="00BD5F58" w:rsidRPr="00CE5656" w:rsidRDefault="00BD5F58" w:rsidP="00CA5316">
      <w:pPr>
        <w:pStyle w:val="FootnoteText"/>
        <w:ind w:firstLine="720"/>
        <w:jc w:val="both"/>
        <w:rPr>
          <w:rFonts w:asciiTheme="majorBidi" w:hAnsiTheme="majorBidi" w:cstheme="majorBidi"/>
        </w:rPr>
      </w:pPr>
      <w:r w:rsidRPr="00CE5656">
        <w:rPr>
          <w:rStyle w:val="FootnoteReference"/>
          <w:rFonts w:asciiTheme="majorBidi" w:hAnsiTheme="majorBidi" w:cstheme="majorBidi"/>
        </w:rPr>
        <w:footnoteRef/>
      </w:r>
      <w:r w:rsidRPr="00CE5656">
        <w:rPr>
          <w:rFonts w:asciiTheme="majorBidi" w:hAnsiTheme="majorBidi" w:cstheme="majorBidi"/>
        </w:rPr>
        <w:t xml:space="preserve"> H. Zainuddin Ali, </w:t>
      </w:r>
      <w:r w:rsidRPr="00CE5656">
        <w:rPr>
          <w:rFonts w:asciiTheme="majorBidi" w:hAnsiTheme="majorBidi" w:cstheme="majorBidi"/>
          <w:i/>
          <w:iCs/>
        </w:rPr>
        <w:t>Loc.cit</w:t>
      </w:r>
      <w:r w:rsidRPr="00CE5656">
        <w:rPr>
          <w:rFonts w:asciiTheme="majorBidi" w:hAnsiTheme="majorBidi" w:cstheme="majorBidi"/>
        </w:rPr>
        <w:t xml:space="preserve">., hlm. 39. </w:t>
      </w:r>
    </w:p>
  </w:footnote>
  <w:footnote w:id="13">
    <w:p w:rsidR="00BD5F58" w:rsidRDefault="00BD5F58" w:rsidP="00BD5F58">
      <w:pPr>
        <w:pStyle w:val="FootnoteText"/>
        <w:ind w:firstLine="720"/>
        <w:jc w:val="both"/>
      </w:pPr>
      <w:r>
        <w:rPr>
          <w:rStyle w:val="FootnoteReference"/>
        </w:rPr>
        <w:footnoteRef/>
      </w:r>
      <w:r w:rsidRPr="00BD5F58">
        <w:rPr>
          <w:rFonts w:ascii="Times New Roman" w:hAnsi="Times New Roman" w:cs="Times New Roman"/>
        </w:rPr>
        <w:t xml:space="preserve">Kartini Muljadi, dkk., </w:t>
      </w:r>
      <w:r w:rsidRPr="00BD5F58">
        <w:rPr>
          <w:rFonts w:ascii="Times New Roman" w:hAnsi="Times New Roman" w:cs="Times New Roman"/>
          <w:i/>
        </w:rPr>
        <w:t>Perikatan yang Lahir Dari Perjanjian</w:t>
      </w:r>
      <w:r w:rsidRPr="00BD5F58">
        <w:rPr>
          <w:rFonts w:ascii="Times New Roman" w:hAnsi="Times New Roman" w:cs="Times New Roman"/>
        </w:rPr>
        <w:t>, (Jakarta: PT. RajaGrafindo Persada, 2003), hlm. 91-92.</w:t>
      </w:r>
    </w:p>
  </w:footnote>
  <w:footnote w:id="14">
    <w:p w:rsidR="00BD5F58" w:rsidRPr="00BD5F58" w:rsidRDefault="00BD5F58" w:rsidP="00BD5F58">
      <w:pPr>
        <w:pStyle w:val="FootnoteText"/>
        <w:ind w:firstLine="720"/>
        <w:jc w:val="both"/>
        <w:rPr>
          <w:rFonts w:ascii="Times New Roman" w:hAnsi="Times New Roman" w:cs="Times New Roman"/>
        </w:rPr>
      </w:pPr>
      <w:r w:rsidRPr="00BD5F58">
        <w:rPr>
          <w:rStyle w:val="FootnoteReference"/>
          <w:rFonts w:ascii="Times New Roman" w:hAnsi="Times New Roman" w:cs="Times New Roman"/>
        </w:rPr>
        <w:footnoteRef/>
      </w:r>
      <w:r w:rsidRPr="00BD5F58">
        <w:rPr>
          <w:rFonts w:ascii="Times New Roman" w:hAnsi="Times New Roman" w:cs="Times New Roman"/>
        </w:rPr>
        <w:t xml:space="preserve"> Syahmin AK, </w:t>
      </w:r>
      <w:r w:rsidRPr="00BD5F58">
        <w:rPr>
          <w:rFonts w:ascii="Times New Roman" w:hAnsi="Times New Roman" w:cs="Times New Roman"/>
          <w:i/>
        </w:rPr>
        <w:t>Hukum Kontrak Internasional</w:t>
      </w:r>
      <w:r w:rsidRPr="00BD5F58">
        <w:rPr>
          <w:rFonts w:ascii="Times New Roman" w:hAnsi="Times New Roman" w:cs="Times New Roman"/>
        </w:rPr>
        <w:t>, (Jakarta: PT. RajaGrafindo Persada, 2006), hlm. 14-15.</w:t>
      </w:r>
    </w:p>
  </w:footnote>
  <w:footnote w:id="15">
    <w:p w:rsidR="00BD5F58" w:rsidRPr="00310BB3" w:rsidRDefault="00BD5F58" w:rsidP="00310BB3">
      <w:pPr>
        <w:pStyle w:val="FootnoteText"/>
        <w:ind w:firstLine="720"/>
        <w:jc w:val="both"/>
        <w:rPr>
          <w:rFonts w:asciiTheme="majorBidi" w:hAnsiTheme="majorBidi" w:cstheme="majorBidi"/>
        </w:rPr>
      </w:pPr>
      <w:r w:rsidRPr="00CE5656">
        <w:rPr>
          <w:rStyle w:val="FootnoteReference"/>
          <w:rFonts w:asciiTheme="majorBidi" w:hAnsiTheme="majorBidi" w:cstheme="majorBidi"/>
        </w:rPr>
        <w:footnoteRef/>
      </w:r>
      <w:r w:rsidRPr="00CE5656">
        <w:rPr>
          <w:rFonts w:asciiTheme="majorBidi" w:hAnsiTheme="majorBidi" w:cstheme="majorBidi"/>
        </w:rPr>
        <w:t xml:space="preserve"> Departemen Agama, </w:t>
      </w:r>
      <w:r w:rsidRPr="00CE5656">
        <w:rPr>
          <w:rFonts w:asciiTheme="majorBidi" w:hAnsiTheme="majorBidi" w:cstheme="majorBidi"/>
          <w:i/>
          <w:iCs/>
        </w:rPr>
        <w:t>Loc.cit.,</w:t>
      </w:r>
      <w:r w:rsidRPr="00CE5656">
        <w:rPr>
          <w:rFonts w:asciiTheme="majorBidi" w:hAnsiTheme="majorBidi" w:cstheme="majorBidi"/>
        </w:rPr>
        <w:t xml:space="preserve"> hlm. 65</w:t>
      </w:r>
      <w:r>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783"/>
      <w:docPartObj>
        <w:docPartGallery w:val="Page Numbers (Top of Page)"/>
        <w:docPartUnique/>
      </w:docPartObj>
    </w:sdtPr>
    <w:sdtContent>
      <w:p w:rsidR="00BD5F58" w:rsidRDefault="006701EE">
        <w:pPr>
          <w:pStyle w:val="Header"/>
          <w:jc w:val="right"/>
        </w:pPr>
        <w:fldSimple w:instr=" PAGE   \* MERGEFORMAT ">
          <w:r w:rsidR="00241813">
            <w:rPr>
              <w:noProof/>
            </w:rPr>
            <w:t>42</w:t>
          </w:r>
        </w:fldSimple>
      </w:p>
    </w:sdtContent>
  </w:sdt>
  <w:p w:rsidR="00BD5F58" w:rsidRDefault="00BD5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981"/>
    <w:multiLevelType w:val="hybridMultilevel"/>
    <w:tmpl w:val="93C6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01AA7"/>
    <w:multiLevelType w:val="hybridMultilevel"/>
    <w:tmpl w:val="637E4A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0233F34"/>
    <w:multiLevelType w:val="hybridMultilevel"/>
    <w:tmpl w:val="3698A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41"/>
    <w:footnote w:id="0"/>
    <w:footnote w:id="1"/>
  </w:footnotePr>
  <w:endnotePr>
    <w:endnote w:id="0"/>
    <w:endnote w:id="1"/>
  </w:endnotePr>
  <w:compat>
    <w:useFELayout/>
  </w:compat>
  <w:rsids>
    <w:rsidRoot w:val="00F70B01"/>
    <w:rsid w:val="00014C36"/>
    <w:rsid w:val="00033CF3"/>
    <w:rsid w:val="000E4DD1"/>
    <w:rsid w:val="000F79F5"/>
    <w:rsid w:val="00110ED6"/>
    <w:rsid w:val="00121EF4"/>
    <w:rsid w:val="0013448B"/>
    <w:rsid w:val="00136147"/>
    <w:rsid w:val="00183EC9"/>
    <w:rsid w:val="001C052B"/>
    <w:rsid w:val="00241813"/>
    <w:rsid w:val="0029780E"/>
    <w:rsid w:val="002C772E"/>
    <w:rsid w:val="002D09C9"/>
    <w:rsid w:val="002F0E88"/>
    <w:rsid w:val="00310BB3"/>
    <w:rsid w:val="00356621"/>
    <w:rsid w:val="003B4091"/>
    <w:rsid w:val="004B2378"/>
    <w:rsid w:val="0052412A"/>
    <w:rsid w:val="00536B12"/>
    <w:rsid w:val="005C6E30"/>
    <w:rsid w:val="00610B0E"/>
    <w:rsid w:val="00632155"/>
    <w:rsid w:val="00634411"/>
    <w:rsid w:val="006701EE"/>
    <w:rsid w:val="006766F5"/>
    <w:rsid w:val="006C6402"/>
    <w:rsid w:val="006D6FC9"/>
    <w:rsid w:val="006E247D"/>
    <w:rsid w:val="007343E6"/>
    <w:rsid w:val="007B3223"/>
    <w:rsid w:val="007F2ED1"/>
    <w:rsid w:val="00852AF5"/>
    <w:rsid w:val="008D0736"/>
    <w:rsid w:val="009311D0"/>
    <w:rsid w:val="00952E4E"/>
    <w:rsid w:val="009C532D"/>
    <w:rsid w:val="009D13F1"/>
    <w:rsid w:val="009E08A8"/>
    <w:rsid w:val="00A20919"/>
    <w:rsid w:val="00A433A6"/>
    <w:rsid w:val="00A47121"/>
    <w:rsid w:val="00A730CC"/>
    <w:rsid w:val="00AC1178"/>
    <w:rsid w:val="00AD6E08"/>
    <w:rsid w:val="00B94F0B"/>
    <w:rsid w:val="00BC708A"/>
    <w:rsid w:val="00BD5F58"/>
    <w:rsid w:val="00C40012"/>
    <w:rsid w:val="00CA5316"/>
    <w:rsid w:val="00CB48E6"/>
    <w:rsid w:val="00CE5656"/>
    <w:rsid w:val="00DA1EF8"/>
    <w:rsid w:val="00E35544"/>
    <w:rsid w:val="00E533C6"/>
    <w:rsid w:val="00EA63D8"/>
    <w:rsid w:val="00F54984"/>
    <w:rsid w:val="00F62A6F"/>
    <w:rsid w:val="00F70B01"/>
    <w:rsid w:val="00F81764"/>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5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316"/>
    <w:rPr>
      <w:sz w:val="20"/>
      <w:szCs w:val="20"/>
    </w:rPr>
  </w:style>
  <w:style w:type="character" w:styleId="FootnoteReference">
    <w:name w:val="footnote reference"/>
    <w:basedOn w:val="DefaultParagraphFont"/>
    <w:uiPriority w:val="99"/>
    <w:semiHidden/>
    <w:unhideWhenUsed/>
    <w:rsid w:val="00CA5316"/>
    <w:rPr>
      <w:vertAlign w:val="superscript"/>
    </w:rPr>
  </w:style>
  <w:style w:type="paragraph" w:styleId="Header">
    <w:name w:val="header"/>
    <w:basedOn w:val="Normal"/>
    <w:link w:val="HeaderChar"/>
    <w:uiPriority w:val="99"/>
    <w:unhideWhenUsed/>
    <w:rsid w:val="00A20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19"/>
  </w:style>
  <w:style w:type="paragraph" w:styleId="Footer">
    <w:name w:val="footer"/>
    <w:basedOn w:val="Normal"/>
    <w:link w:val="FooterChar"/>
    <w:uiPriority w:val="99"/>
    <w:semiHidden/>
    <w:unhideWhenUsed/>
    <w:rsid w:val="00A209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0919"/>
  </w:style>
  <w:style w:type="paragraph" w:styleId="ListParagraph">
    <w:name w:val="List Paragraph"/>
    <w:basedOn w:val="Normal"/>
    <w:uiPriority w:val="34"/>
    <w:qFormat/>
    <w:rsid w:val="001C0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64AA-7B37-404E-8E15-21B4504D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19</cp:revision>
  <cp:lastPrinted>2015-07-29T06:01:00Z</cp:lastPrinted>
  <dcterms:created xsi:type="dcterms:W3CDTF">2015-05-09T12:32:00Z</dcterms:created>
  <dcterms:modified xsi:type="dcterms:W3CDTF">2015-11-04T07:22:00Z</dcterms:modified>
</cp:coreProperties>
</file>