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8B" w:rsidRPr="00F91354" w:rsidRDefault="00BB258B" w:rsidP="00BB258B">
      <w:pPr>
        <w:spacing w:after="0" w:line="480" w:lineRule="auto"/>
        <w:jc w:val="center"/>
        <w:rPr>
          <w:rFonts w:asciiTheme="majorBidi" w:hAnsiTheme="majorBidi" w:cstheme="majorBidi"/>
          <w:b/>
          <w:bCs/>
          <w:sz w:val="24"/>
          <w:szCs w:val="24"/>
        </w:rPr>
      </w:pPr>
      <w:r w:rsidRPr="00F91354">
        <w:rPr>
          <w:rFonts w:asciiTheme="majorBidi" w:hAnsiTheme="majorBidi" w:cstheme="majorBidi"/>
          <w:b/>
          <w:bCs/>
          <w:sz w:val="24"/>
          <w:szCs w:val="24"/>
        </w:rPr>
        <w:t>BAB I</w:t>
      </w:r>
    </w:p>
    <w:p w:rsidR="00BB258B" w:rsidRDefault="00BB258B" w:rsidP="00BB258B">
      <w:pPr>
        <w:spacing w:after="0" w:line="480" w:lineRule="auto"/>
        <w:jc w:val="center"/>
        <w:rPr>
          <w:rFonts w:asciiTheme="majorBidi" w:hAnsiTheme="majorBidi" w:cstheme="majorBidi"/>
          <w:b/>
          <w:bCs/>
          <w:sz w:val="24"/>
          <w:szCs w:val="24"/>
          <w:lang w:val="en-US"/>
        </w:rPr>
      </w:pPr>
      <w:r w:rsidRPr="00F91354">
        <w:rPr>
          <w:rFonts w:asciiTheme="majorBidi" w:hAnsiTheme="majorBidi" w:cstheme="majorBidi"/>
          <w:b/>
          <w:bCs/>
          <w:sz w:val="24"/>
          <w:szCs w:val="24"/>
        </w:rPr>
        <w:t>PENDAHULUAN</w:t>
      </w:r>
    </w:p>
    <w:p w:rsidR="00CA4C10" w:rsidRPr="00BD6BCF" w:rsidRDefault="00CA4C10" w:rsidP="00EC5C22">
      <w:pPr>
        <w:spacing w:after="0" w:line="480" w:lineRule="auto"/>
        <w:jc w:val="center"/>
        <w:rPr>
          <w:rFonts w:asciiTheme="majorBidi" w:hAnsiTheme="majorBidi" w:cstheme="majorBidi"/>
          <w:b/>
          <w:bCs/>
          <w:sz w:val="24"/>
          <w:szCs w:val="24"/>
          <w:lang w:val="en-US"/>
        </w:rPr>
      </w:pPr>
    </w:p>
    <w:p w:rsidR="00CA4C10" w:rsidRPr="00E81103" w:rsidRDefault="00CA4C10" w:rsidP="00EC5C22">
      <w:pPr>
        <w:pStyle w:val="ListParagraph"/>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lang w:val="en-US"/>
        </w:rPr>
        <w:t xml:space="preserve">A. </w:t>
      </w:r>
      <w:r>
        <w:rPr>
          <w:rFonts w:asciiTheme="majorBidi" w:hAnsiTheme="majorBidi" w:cstheme="majorBidi"/>
          <w:b/>
          <w:bCs/>
          <w:sz w:val="24"/>
          <w:szCs w:val="24"/>
        </w:rPr>
        <w:t>Latar Belakang Masalah</w:t>
      </w:r>
    </w:p>
    <w:p w:rsidR="00904816" w:rsidRDefault="00CA4C10" w:rsidP="00621FE3">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Di dalam lingkungan masyarakat Indonesia pada umumnya, akan sangat sering kita temui serangkaian hiburan</w:t>
      </w:r>
      <w:r w:rsidR="00904816">
        <w:rPr>
          <w:rFonts w:asciiTheme="majorBidi" w:hAnsiTheme="majorBidi" w:cstheme="majorBidi"/>
          <w:sz w:val="24"/>
          <w:szCs w:val="24"/>
          <w:lang w:val="en-US"/>
        </w:rPr>
        <w:t xml:space="preserve"> musik yang </w:t>
      </w:r>
      <w:r>
        <w:rPr>
          <w:rFonts w:asciiTheme="majorBidi" w:hAnsiTheme="majorBidi" w:cstheme="majorBidi"/>
          <w:sz w:val="24"/>
          <w:szCs w:val="24"/>
          <w:lang w:val="en-US"/>
        </w:rPr>
        <w:t xml:space="preserve">biasanya diadakan untuk memperingati hal-hal tertentu, seperti </w:t>
      </w:r>
      <w:r w:rsidR="00904816">
        <w:rPr>
          <w:rFonts w:asciiTheme="majorBidi" w:hAnsiTheme="majorBidi" w:cstheme="majorBidi"/>
          <w:sz w:val="24"/>
          <w:szCs w:val="24"/>
          <w:lang w:val="en-US"/>
        </w:rPr>
        <w:t xml:space="preserve">acara pernikahan, </w:t>
      </w:r>
      <w:r w:rsidR="00571611">
        <w:rPr>
          <w:rFonts w:asciiTheme="majorBidi" w:hAnsiTheme="majorBidi" w:cstheme="majorBidi"/>
          <w:sz w:val="24"/>
          <w:szCs w:val="24"/>
          <w:lang w:val="en-US"/>
        </w:rPr>
        <w:t>ke</w:t>
      </w:r>
      <w:r w:rsidR="00621FE3">
        <w:rPr>
          <w:rFonts w:asciiTheme="majorBidi" w:hAnsiTheme="majorBidi" w:cstheme="majorBidi"/>
          <w:sz w:val="24"/>
          <w:szCs w:val="24"/>
          <w:lang w:val="en-US"/>
        </w:rPr>
        <w:t>lahira</w:t>
      </w:r>
      <w:r w:rsidR="00571611">
        <w:rPr>
          <w:rFonts w:asciiTheme="majorBidi" w:hAnsiTheme="majorBidi" w:cstheme="majorBidi"/>
          <w:sz w:val="24"/>
          <w:szCs w:val="24"/>
          <w:lang w:val="en-US"/>
        </w:rPr>
        <w:t>n seorang bayi</w:t>
      </w:r>
      <w:r w:rsidR="00904816">
        <w:rPr>
          <w:rFonts w:asciiTheme="majorBidi" w:hAnsiTheme="majorBidi" w:cstheme="majorBidi"/>
          <w:sz w:val="24"/>
          <w:szCs w:val="24"/>
          <w:lang w:val="en-US"/>
        </w:rPr>
        <w:t xml:space="preserve">, dan sebagainya. </w:t>
      </w:r>
      <w:r w:rsidR="00571611">
        <w:rPr>
          <w:rFonts w:asciiTheme="majorBidi" w:hAnsiTheme="majorBidi" w:cstheme="majorBidi"/>
          <w:sz w:val="24"/>
          <w:szCs w:val="24"/>
          <w:lang w:val="en-US"/>
        </w:rPr>
        <w:t>Hiburan musik tersebut seperti orkes m</w:t>
      </w:r>
      <w:r w:rsidR="00904816">
        <w:rPr>
          <w:rFonts w:asciiTheme="majorBidi" w:hAnsiTheme="majorBidi" w:cstheme="majorBidi"/>
          <w:sz w:val="24"/>
          <w:szCs w:val="24"/>
          <w:lang w:val="en-US"/>
        </w:rPr>
        <w:t>elayu, konser musik suatu grup band tertentu, dan Orgen Tunggal</w:t>
      </w:r>
      <w:r w:rsidR="00841C03">
        <w:rPr>
          <w:rFonts w:asciiTheme="majorBidi" w:hAnsiTheme="majorBidi" w:cstheme="majorBidi"/>
          <w:sz w:val="24"/>
          <w:szCs w:val="24"/>
          <w:lang w:val="en-US"/>
        </w:rPr>
        <w:t>.</w:t>
      </w:r>
      <w:r w:rsidR="00904816">
        <w:rPr>
          <w:rFonts w:asciiTheme="majorBidi" w:hAnsiTheme="majorBidi" w:cstheme="majorBidi"/>
          <w:sz w:val="24"/>
          <w:szCs w:val="24"/>
          <w:lang w:val="en-US"/>
        </w:rPr>
        <w:t xml:space="preserve"> </w:t>
      </w:r>
      <w:r w:rsidR="002F0ECD">
        <w:rPr>
          <w:rFonts w:asciiTheme="majorBidi" w:hAnsiTheme="majorBidi" w:cstheme="majorBidi"/>
          <w:sz w:val="24"/>
          <w:szCs w:val="24"/>
          <w:lang w:val="en-US"/>
        </w:rPr>
        <w:t>Dengan adanya hiburan ini maka seseorang atau kelompok masyarakat tertentu dipandang memiliki wibawa yang tinggi. Tidak kita pungkiri di dalam pelaksanaannya secara tidak langsung hiburan ini dapat menjadi suatu daya tarik bagi pengunjung dan juga turut memeriahkan suasana acara.</w:t>
      </w:r>
    </w:p>
    <w:p w:rsidR="0015701B" w:rsidRPr="00EB155A" w:rsidRDefault="00EA54A0" w:rsidP="00EC5C22">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ketiga hiburan musik tersebut yang paling sering digunakan masyarakat </w:t>
      </w:r>
      <w:r w:rsidR="00764F06">
        <w:rPr>
          <w:rFonts w:asciiTheme="majorBidi" w:hAnsiTheme="majorBidi" w:cstheme="majorBidi"/>
          <w:sz w:val="24"/>
          <w:szCs w:val="24"/>
          <w:lang w:val="en-US"/>
        </w:rPr>
        <w:t xml:space="preserve">umumnya </w:t>
      </w:r>
      <w:r>
        <w:rPr>
          <w:rFonts w:asciiTheme="majorBidi" w:hAnsiTheme="majorBidi" w:cstheme="majorBidi"/>
          <w:sz w:val="24"/>
          <w:szCs w:val="24"/>
          <w:lang w:val="en-US"/>
        </w:rPr>
        <w:t>adal</w:t>
      </w:r>
      <w:r w:rsidR="00C513D7">
        <w:rPr>
          <w:rFonts w:asciiTheme="majorBidi" w:hAnsiTheme="majorBidi" w:cstheme="majorBidi"/>
          <w:sz w:val="24"/>
          <w:szCs w:val="24"/>
          <w:lang w:val="en-US"/>
        </w:rPr>
        <w:t xml:space="preserve">ah hiburan musik Orgen Tunggal. </w:t>
      </w:r>
      <w:r w:rsidR="00C513D7">
        <w:rPr>
          <w:rFonts w:ascii="Times New Roman" w:hAnsi="Times New Roman" w:cs="Times New Roman"/>
          <w:bCs/>
          <w:sz w:val="24"/>
          <w:szCs w:val="24"/>
        </w:rPr>
        <w:t>Org</w:t>
      </w:r>
      <w:r w:rsidR="00C513D7">
        <w:rPr>
          <w:rFonts w:ascii="Times New Roman" w:hAnsi="Times New Roman" w:cs="Times New Roman"/>
          <w:bCs/>
          <w:sz w:val="24"/>
          <w:szCs w:val="24"/>
          <w:lang w:val="en-US"/>
        </w:rPr>
        <w:t>e</w:t>
      </w:r>
      <w:r w:rsidR="00C513D7" w:rsidRPr="003233FE">
        <w:rPr>
          <w:rFonts w:ascii="Times New Roman" w:hAnsi="Times New Roman" w:cs="Times New Roman"/>
          <w:bCs/>
          <w:sz w:val="24"/>
          <w:szCs w:val="24"/>
        </w:rPr>
        <w:t>n Tunggal</w:t>
      </w:r>
      <w:r w:rsidR="00C513D7" w:rsidRPr="003233FE">
        <w:rPr>
          <w:rFonts w:ascii="Times New Roman" w:hAnsi="Times New Roman" w:cs="Times New Roman"/>
          <w:sz w:val="24"/>
          <w:szCs w:val="24"/>
        </w:rPr>
        <w:t xml:space="preserve"> adalah pentas </w:t>
      </w:r>
      <w:hyperlink r:id="rId8" w:tooltip="Musik" w:history="1">
        <w:r w:rsidR="00C513D7" w:rsidRPr="00EA54A0">
          <w:rPr>
            <w:rStyle w:val="Hyperlink"/>
            <w:rFonts w:ascii="Times New Roman" w:hAnsi="Times New Roman" w:cs="Times New Roman"/>
            <w:color w:val="auto"/>
            <w:sz w:val="24"/>
            <w:szCs w:val="24"/>
            <w:u w:val="none"/>
          </w:rPr>
          <w:t>musik</w:t>
        </w:r>
      </w:hyperlink>
      <w:r w:rsidR="00C513D7" w:rsidRPr="00EA54A0">
        <w:rPr>
          <w:rFonts w:ascii="Times New Roman" w:hAnsi="Times New Roman" w:cs="Times New Roman"/>
          <w:sz w:val="24"/>
          <w:szCs w:val="24"/>
        </w:rPr>
        <w:t xml:space="preserve"> di atas panggung dengan menggunakan </w:t>
      </w:r>
      <w:hyperlink r:id="rId9" w:tooltip="Organ" w:history="1">
        <w:r w:rsidR="00C513D7" w:rsidRPr="00EA54A0">
          <w:rPr>
            <w:rStyle w:val="Hyperlink"/>
            <w:rFonts w:ascii="Times New Roman" w:hAnsi="Times New Roman" w:cs="Times New Roman"/>
            <w:color w:val="auto"/>
            <w:sz w:val="24"/>
            <w:szCs w:val="24"/>
            <w:u w:val="none"/>
          </w:rPr>
          <w:t>Org</w:t>
        </w:r>
        <w:r w:rsidR="00C513D7" w:rsidRPr="00EA54A0">
          <w:rPr>
            <w:rStyle w:val="Hyperlink"/>
            <w:rFonts w:ascii="Times New Roman" w:hAnsi="Times New Roman" w:cs="Times New Roman"/>
            <w:color w:val="auto"/>
            <w:sz w:val="24"/>
            <w:szCs w:val="24"/>
            <w:u w:val="none"/>
            <w:lang w:val="en-US"/>
          </w:rPr>
          <w:t>e</w:t>
        </w:r>
        <w:r w:rsidR="00C513D7" w:rsidRPr="00EA54A0">
          <w:rPr>
            <w:rStyle w:val="Hyperlink"/>
            <w:rFonts w:ascii="Times New Roman" w:hAnsi="Times New Roman" w:cs="Times New Roman"/>
            <w:color w:val="auto"/>
            <w:sz w:val="24"/>
            <w:szCs w:val="24"/>
            <w:u w:val="none"/>
          </w:rPr>
          <w:t>n</w:t>
        </w:r>
      </w:hyperlink>
      <w:r w:rsidR="00C513D7" w:rsidRPr="00EA54A0">
        <w:rPr>
          <w:rFonts w:ascii="Times New Roman" w:hAnsi="Times New Roman" w:cs="Times New Roman"/>
          <w:sz w:val="24"/>
          <w:szCs w:val="24"/>
        </w:rPr>
        <w:t xml:space="preserve"> yakni alat musik besar seperti piano yang nadanya dihasilkan melalui dawai elektronis</w:t>
      </w:r>
      <w:r w:rsidR="002F0ECD">
        <w:rPr>
          <w:rFonts w:ascii="Times New Roman" w:hAnsi="Times New Roman" w:cs="Times New Roman"/>
          <w:sz w:val="24"/>
          <w:szCs w:val="24"/>
          <w:lang w:val="en-US"/>
        </w:rPr>
        <w:t>.</w:t>
      </w:r>
      <w:r w:rsidR="00C513D7">
        <w:rPr>
          <w:rStyle w:val="FootnoteReference"/>
          <w:rFonts w:ascii="Times New Roman" w:hAnsi="Times New Roman" w:cs="Times New Roman"/>
          <w:sz w:val="24"/>
          <w:szCs w:val="24"/>
          <w:lang w:val="en-US"/>
        </w:rPr>
        <w:footnoteReference w:id="2"/>
      </w:r>
      <w:r w:rsidR="002F0ECD">
        <w:rPr>
          <w:rFonts w:asciiTheme="majorBidi" w:hAnsiTheme="majorBidi" w:cstheme="majorBidi"/>
          <w:sz w:val="24"/>
          <w:szCs w:val="24"/>
          <w:lang w:val="en-US"/>
        </w:rPr>
        <w:t xml:space="preserve"> </w:t>
      </w:r>
      <w:r>
        <w:rPr>
          <w:rFonts w:asciiTheme="majorBidi" w:hAnsiTheme="majorBidi" w:cstheme="majorBidi"/>
          <w:sz w:val="24"/>
          <w:szCs w:val="24"/>
          <w:lang w:val="en-US"/>
        </w:rPr>
        <w:t>Selai</w:t>
      </w:r>
      <w:r w:rsidR="007A7DDF">
        <w:rPr>
          <w:rFonts w:asciiTheme="majorBidi" w:hAnsiTheme="majorBidi" w:cstheme="majorBidi"/>
          <w:sz w:val="24"/>
          <w:szCs w:val="24"/>
          <w:lang w:val="en-US"/>
        </w:rPr>
        <w:t xml:space="preserve">n biaya yang murah, yang menjadi daya tarik dari hiburan ini </w:t>
      </w:r>
      <w:r w:rsidR="00C513D7">
        <w:rPr>
          <w:rFonts w:asciiTheme="majorBidi" w:hAnsiTheme="majorBidi" w:cstheme="majorBidi"/>
          <w:sz w:val="24"/>
          <w:szCs w:val="24"/>
          <w:lang w:val="en-US"/>
        </w:rPr>
        <w:t>se</w:t>
      </w:r>
      <w:r w:rsidR="007A7DDF">
        <w:rPr>
          <w:rFonts w:asciiTheme="majorBidi" w:hAnsiTheme="majorBidi" w:cstheme="majorBidi"/>
          <w:sz w:val="24"/>
          <w:szCs w:val="24"/>
          <w:lang w:val="en-US"/>
        </w:rPr>
        <w:t>hingga banyak digunakan masyarakat sebagai hiburan dalam acara-acara tertentu adalah karena jumlah orang yang me</w:t>
      </w:r>
      <w:r>
        <w:rPr>
          <w:rFonts w:asciiTheme="majorBidi" w:hAnsiTheme="majorBidi" w:cstheme="majorBidi"/>
          <w:sz w:val="24"/>
          <w:szCs w:val="24"/>
          <w:lang w:val="en-US"/>
        </w:rPr>
        <w:t>ma</w:t>
      </w:r>
      <w:r w:rsidR="007A7DDF">
        <w:rPr>
          <w:rFonts w:asciiTheme="majorBidi" w:hAnsiTheme="majorBidi" w:cstheme="majorBidi"/>
          <w:sz w:val="24"/>
          <w:szCs w:val="24"/>
          <w:lang w:val="en-US"/>
        </w:rPr>
        <w:t>inkan hiburan ini tidaklah banyak yakni satu orang. Sehingga didalam pe</w:t>
      </w:r>
      <w:r w:rsidR="00C513D7">
        <w:rPr>
          <w:rFonts w:asciiTheme="majorBidi" w:hAnsiTheme="majorBidi" w:cstheme="majorBidi"/>
          <w:sz w:val="24"/>
          <w:szCs w:val="24"/>
          <w:lang w:val="en-US"/>
        </w:rPr>
        <w:t>nyelenggaraannya</w:t>
      </w:r>
      <w:r w:rsidR="007A7DDF">
        <w:rPr>
          <w:rFonts w:asciiTheme="majorBidi" w:hAnsiTheme="majorBidi" w:cstheme="majorBidi"/>
          <w:sz w:val="24"/>
          <w:szCs w:val="24"/>
          <w:lang w:val="en-US"/>
        </w:rPr>
        <w:t xml:space="preserve"> hiburan ini </w:t>
      </w:r>
      <w:r w:rsidR="00C513D7">
        <w:rPr>
          <w:rFonts w:asciiTheme="majorBidi" w:hAnsiTheme="majorBidi" w:cstheme="majorBidi"/>
          <w:sz w:val="24"/>
          <w:szCs w:val="24"/>
          <w:lang w:val="en-US"/>
        </w:rPr>
        <w:t>tidaklah sulit</w:t>
      </w:r>
      <w:r w:rsidR="007A7DDF">
        <w:rPr>
          <w:rFonts w:asciiTheme="majorBidi" w:hAnsiTheme="majorBidi" w:cstheme="majorBidi"/>
          <w:sz w:val="24"/>
          <w:szCs w:val="24"/>
          <w:lang w:val="en-US"/>
        </w:rPr>
        <w:t>.</w:t>
      </w:r>
      <w:r w:rsidR="00EB155A">
        <w:rPr>
          <w:rFonts w:asciiTheme="majorBidi" w:hAnsiTheme="majorBidi" w:cstheme="majorBidi"/>
          <w:sz w:val="24"/>
          <w:szCs w:val="24"/>
          <w:lang w:val="en-US"/>
        </w:rPr>
        <w:t xml:space="preserve"> </w:t>
      </w:r>
      <w:r w:rsidR="0015701B">
        <w:rPr>
          <w:rFonts w:asciiTheme="majorBidi" w:hAnsiTheme="majorBidi" w:cstheme="majorBidi"/>
          <w:sz w:val="24"/>
          <w:szCs w:val="24"/>
          <w:lang w:val="en-US"/>
        </w:rPr>
        <w:t xml:space="preserve">Hiburan ini tidak hanya membawakan lagu dangdut dan lagu daerah saja yang menjadi </w:t>
      </w:r>
      <w:r w:rsidR="0015701B">
        <w:rPr>
          <w:rFonts w:asciiTheme="majorBidi" w:hAnsiTheme="majorBidi" w:cstheme="majorBidi"/>
          <w:sz w:val="24"/>
          <w:szCs w:val="24"/>
          <w:lang w:val="en-US"/>
        </w:rPr>
        <w:lastRenderedPageBreak/>
        <w:t>lagu dasar dan yang paling sering dibawakan, tetapi juga lagu-lagu Remix dari iringan alat musik organ itu sendiri, yang dikemas dengan lirik-lirik lagu Pop, Melayu, bahkan dari lirik lagu dangdut yang sebelumnya dinyanyikan dengan tempo yang sangat lamban sekalipun akan dibawakan dalam tempo yang sangat cepat dan dengan suara yang cukup keras. Serta dinyanyikan oleh penyanyi-penyanyi wanita berpakaian seksi yang dibumbuhi dengan gerakan-gerakan erotis yang memberikan dampak negatif bagi siapapun yang melihatnya.</w:t>
      </w:r>
    </w:p>
    <w:p w:rsidR="004F23F0" w:rsidRPr="00EB155A" w:rsidRDefault="00841C03" w:rsidP="00EC5C22">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Nyanyian dan musik adalah jenis hiburan yang dapat menghibur hati yang lara, mengurangi kepenatan, menyejukkan telinga dan dapat mengendorkan urat-urat yang kaku, serta dapat mendorong semangat kerja yang lebih baik.</w:t>
      </w:r>
      <w:r>
        <w:rPr>
          <w:rStyle w:val="FootnoteReference"/>
          <w:rFonts w:asciiTheme="majorBidi" w:hAnsiTheme="majorBidi" w:cstheme="majorBidi"/>
          <w:sz w:val="24"/>
          <w:szCs w:val="24"/>
          <w:lang w:val="en-US"/>
        </w:rPr>
        <w:footnoteReference w:id="3"/>
      </w:r>
      <w:r w:rsidR="003A6AA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Kebutuhan </w:t>
      </w:r>
      <w:r w:rsidR="00EA54A0">
        <w:rPr>
          <w:rFonts w:asciiTheme="majorBidi" w:hAnsiTheme="majorBidi" w:cstheme="majorBidi"/>
          <w:sz w:val="24"/>
          <w:szCs w:val="24"/>
          <w:lang w:val="en-US"/>
        </w:rPr>
        <w:t xml:space="preserve">akan hiburan ini pada dasarnya tidaklah salah, </w:t>
      </w:r>
      <w:r w:rsidR="0015701B">
        <w:rPr>
          <w:rFonts w:asciiTheme="majorBidi" w:hAnsiTheme="majorBidi" w:cstheme="majorBidi"/>
          <w:sz w:val="24"/>
          <w:szCs w:val="24"/>
          <w:lang w:val="en-US"/>
        </w:rPr>
        <w:t>Sampai pada waktu ketika hiburan ini diiringi dengan hal-hal yang berdampak negatif bagi masyarakat.</w:t>
      </w:r>
    </w:p>
    <w:p w:rsidR="003A6AA4" w:rsidRPr="003A6AA4" w:rsidRDefault="00330D74" w:rsidP="00621FE3">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Nyanyian dan musik itu diperbolehkan </w:t>
      </w:r>
      <w:r w:rsidR="00621FE3">
        <w:rPr>
          <w:rFonts w:asciiTheme="majorBidi" w:hAnsiTheme="majorBidi" w:cstheme="majorBidi"/>
          <w:sz w:val="24"/>
          <w:szCs w:val="24"/>
          <w:lang w:val="en-US"/>
        </w:rPr>
        <w:t>dalam</w:t>
      </w:r>
      <w:r>
        <w:rPr>
          <w:rFonts w:asciiTheme="majorBidi" w:hAnsiTheme="majorBidi" w:cstheme="majorBidi"/>
          <w:sz w:val="24"/>
          <w:szCs w:val="24"/>
          <w:lang w:val="en-US"/>
        </w:rPr>
        <w:t xml:space="preserve"> Islam, selama </w:t>
      </w:r>
      <w:r w:rsidR="000D3B44">
        <w:rPr>
          <w:rFonts w:asciiTheme="majorBidi" w:hAnsiTheme="majorBidi" w:cstheme="majorBidi"/>
          <w:sz w:val="24"/>
          <w:szCs w:val="24"/>
          <w:lang w:val="en-US"/>
        </w:rPr>
        <w:t xml:space="preserve">di dalam nyanyian itu </w:t>
      </w:r>
      <w:r>
        <w:rPr>
          <w:rFonts w:asciiTheme="majorBidi" w:hAnsiTheme="majorBidi" w:cstheme="majorBidi"/>
          <w:sz w:val="24"/>
          <w:szCs w:val="24"/>
          <w:lang w:val="en-US"/>
        </w:rPr>
        <w:t xml:space="preserve">tidak dicampuri dengan </w:t>
      </w:r>
      <w:r w:rsidR="000D3B44">
        <w:rPr>
          <w:rFonts w:asciiTheme="majorBidi" w:hAnsiTheme="majorBidi" w:cstheme="majorBidi"/>
          <w:sz w:val="24"/>
          <w:szCs w:val="24"/>
          <w:lang w:val="en-US"/>
        </w:rPr>
        <w:t>omongan-omongan yang kotor atau cabul, pakaian yang dikenakan oleh para aktor maupun ak</w:t>
      </w:r>
      <w:r w:rsidR="00934965">
        <w:rPr>
          <w:rFonts w:asciiTheme="majorBidi" w:hAnsiTheme="majorBidi" w:cstheme="majorBidi"/>
          <w:sz w:val="24"/>
          <w:szCs w:val="24"/>
          <w:lang w:val="en-US"/>
        </w:rPr>
        <w:t>tris tidak berlebih-lebihan sehingga</w:t>
      </w:r>
      <w:r w:rsidR="000D3B44">
        <w:rPr>
          <w:rFonts w:asciiTheme="majorBidi" w:hAnsiTheme="majorBidi" w:cstheme="majorBidi"/>
          <w:sz w:val="24"/>
          <w:szCs w:val="24"/>
          <w:lang w:val="en-US"/>
        </w:rPr>
        <w:t xml:space="preserve"> dapat menimbulkan nafsu birahi para penonton, di dalamnya tidak dicampuri dengan disco berdansa-dansi yang mana antara wanita dan laki-laki sambil minum-minuman yang memabukkan, nyanyian itu tidak</w:t>
      </w:r>
      <w:r w:rsidR="00C60FBE">
        <w:rPr>
          <w:rFonts w:asciiTheme="majorBidi" w:hAnsiTheme="majorBidi" w:cstheme="majorBidi"/>
          <w:sz w:val="24"/>
          <w:szCs w:val="24"/>
          <w:lang w:val="en-US"/>
        </w:rPr>
        <w:t xml:space="preserve"> </w:t>
      </w:r>
      <w:r w:rsidR="000D3B44">
        <w:rPr>
          <w:rFonts w:asciiTheme="majorBidi" w:hAnsiTheme="majorBidi" w:cstheme="majorBidi"/>
          <w:sz w:val="24"/>
          <w:szCs w:val="24"/>
          <w:lang w:val="en-US"/>
        </w:rPr>
        <w:t>diperuntukkan untuk kepentingan maksiat serta tidak menghambur-hamburkan waktu sehingga lupa akan kewajiban yang utama.</w:t>
      </w:r>
      <w:r w:rsidR="000D3B44">
        <w:rPr>
          <w:rStyle w:val="FootnoteReference"/>
          <w:rFonts w:asciiTheme="majorBidi" w:hAnsiTheme="majorBidi" w:cstheme="majorBidi"/>
          <w:sz w:val="24"/>
          <w:szCs w:val="24"/>
          <w:lang w:val="en-US"/>
        </w:rPr>
        <w:footnoteReference w:id="4"/>
      </w:r>
    </w:p>
    <w:p w:rsidR="00A1159E" w:rsidRDefault="00A1159E" w:rsidP="00EC5C22">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Dalam hadits diterangkan</w:t>
      </w:r>
    </w:p>
    <w:p w:rsidR="00D323AC" w:rsidRPr="00D323AC" w:rsidRDefault="00274FE0" w:rsidP="00D323AC">
      <w:pPr>
        <w:spacing w:after="0" w:line="480" w:lineRule="auto"/>
        <w:jc w:val="right"/>
        <w:rPr>
          <w:rFonts w:asciiTheme="majorBidi" w:hAnsiTheme="majorBidi" w:cstheme="majorBidi"/>
          <w:sz w:val="32"/>
          <w:szCs w:val="32"/>
        </w:rPr>
      </w:pPr>
      <w:r>
        <w:rPr>
          <w:rFonts w:asciiTheme="majorBidi" w:hAnsiTheme="majorBidi" w:cstheme="majorBidi" w:hint="cs"/>
          <w:sz w:val="32"/>
          <w:szCs w:val="32"/>
          <w:rtl/>
        </w:rPr>
        <w:lastRenderedPageBreak/>
        <w:t>عن</w:t>
      </w:r>
      <w:r w:rsidR="00A1159E">
        <w:rPr>
          <w:rFonts w:asciiTheme="majorBidi" w:hAnsiTheme="majorBidi" w:cstheme="majorBidi" w:hint="cs"/>
          <w:sz w:val="32"/>
          <w:szCs w:val="32"/>
          <w:rtl/>
        </w:rPr>
        <w:t xml:space="preserve"> أبي هريرة رضي الله عنه: عن النّبي صلّى الله عليه وسلّم قال أشعر كلمة تكلّمت بها العر ب كلمة لبيد ألا كلّ شيء ما خلا الله با طل</w:t>
      </w:r>
      <w:r w:rsidR="00A1159E">
        <w:rPr>
          <w:rStyle w:val="FootnoteReference"/>
          <w:rFonts w:asciiTheme="majorBidi" w:hAnsiTheme="majorBidi" w:cstheme="majorBidi"/>
          <w:sz w:val="32"/>
          <w:szCs w:val="32"/>
          <w:rtl/>
        </w:rPr>
        <w:footnoteReference w:id="5"/>
      </w:r>
      <w:r w:rsidR="00A1159E">
        <w:rPr>
          <w:rFonts w:asciiTheme="majorBidi" w:hAnsiTheme="majorBidi" w:cstheme="majorBidi" w:hint="cs"/>
          <w:sz w:val="32"/>
          <w:szCs w:val="32"/>
          <w:rtl/>
        </w:rPr>
        <w:t>.</w:t>
      </w:r>
    </w:p>
    <w:p w:rsidR="00A1159E" w:rsidRPr="001A3C9A" w:rsidRDefault="001F5D2B" w:rsidP="00EC5C22">
      <w:pPr>
        <w:spacing w:after="0" w:line="240" w:lineRule="auto"/>
        <w:ind w:left="720"/>
        <w:jc w:val="both"/>
        <w:rPr>
          <w:rFonts w:asciiTheme="majorBidi" w:hAnsiTheme="majorBidi" w:cstheme="majorBidi"/>
          <w:i/>
          <w:sz w:val="24"/>
          <w:szCs w:val="24"/>
          <w:lang w:val="en-US"/>
        </w:rPr>
      </w:pPr>
      <w:r w:rsidRPr="00244F3A">
        <w:rPr>
          <w:rFonts w:asciiTheme="majorBidi" w:hAnsiTheme="majorBidi" w:cstheme="majorBidi"/>
          <w:sz w:val="24"/>
          <w:szCs w:val="24"/>
        </w:rPr>
        <w:t xml:space="preserve">1322. </w:t>
      </w:r>
      <w:r w:rsidR="00274FE0" w:rsidRPr="00244F3A">
        <w:rPr>
          <w:rFonts w:asciiTheme="majorBidi" w:hAnsiTheme="majorBidi" w:cstheme="majorBidi"/>
          <w:sz w:val="24"/>
          <w:szCs w:val="24"/>
        </w:rPr>
        <w:t xml:space="preserve">Diriwayatkan dari Abi Hurairah </w:t>
      </w:r>
      <w:r w:rsidR="00D43A2E" w:rsidRPr="00244F3A">
        <w:rPr>
          <w:rFonts w:asciiTheme="majorBidi" w:hAnsiTheme="majorBidi" w:cstheme="majorBidi"/>
          <w:i/>
          <w:sz w:val="24"/>
          <w:szCs w:val="24"/>
        </w:rPr>
        <w:t>ra</w:t>
      </w:r>
      <w:r w:rsidR="00274FE0" w:rsidRPr="00244F3A">
        <w:rPr>
          <w:rFonts w:asciiTheme="majorBidi" w:hAnsiTheme="majorBidi" w:cstheme="majorBidi"/>
          <w:i/>
          <w:sz w:val="24"/>
          <w:szCs w:val="24"/>
        </w:rPr>
        <w:t xml:space="preserve">dhiyallahu </w:t>
      </w:r>
      <w:r w:rsidRPr="00244F3A">
        <w:rPr>
          <w:rFonts w:asciiTheme="majorBidi" w:hAnsiTheme="majorBidi" w:cstheme="majorBidi"/>
          <w:i/>
          <w:sz w:val="24"/>
          <w:szCs w:val="24"/>
        </w:rPr>
        <w:t>‘anhu</w:t>
      </w:r>
      <w:r w:rsidRPr="00244F3A">
        <w:rPr>
          <w:rFonts w:asciiTheme="majorBidi" w:hAnsiTheme="majorBidi" w:cstheme="majorBidi"/>
          <w:sz w:val="24"/>
          <w:szCs w:val="24"/>
        </w:rPr>
        <w:t xml:space="preserve"> dia telah berkata: Nabi </w:t>
      </w:r>
      <w:r w:rsidRPr="00244F3A">
        <w:rPr>
          <w:rFonts w:asciiTheme="majorBidi" w:hAnsiTheme="majorBidi" w:cstheme="majorBidi"/>
          <w:i/>
          <w:sz w:val="24"/>
          <w:szCs w:val="24"/>
        </w:rPr>
        <w:t>shallallahu ‘alaihi wa sallam</w:t>
      </w:r>
      <w:r w:rsidRPr="00244F3A">
        <w:rPr>
          <w:rFonts w:asciiTheme="majorBidi" w:hAnsiTheme="majorBidi" w:cstheme="majorBidi"/>
          <w:sz w:val="24"/>
          <w:szCs w:val="24"/>
        </w:rPr>
        <w:t xml:space="preserve"> telah bersabda: “Sebaik-baik gubahan sebuah syair yang diciptakan oleh orang-orang Arab adalah syair atau puisinya </w:t>
      </w:r>
      <w:r w:rsidRPr="00244F3A">
        <w:rPr>
          <w:rFonts w:asciiTheme="majorBidi" w:hAnsiTheme="majorBidi" w:cstheme="majorBidi"/>
          <w:i/>
          <w:sz w:val="24"/>
          <w:szCs w:val="24"/>
        </w:rPr>
        <w:t>Labid</w:t>
      </w:r>
      <w:r w:rsidRPr="00244F3A">
        <w:rPr>
          <w:rFonts w:asciiTheme="majorBidi" w:hAnsiTheme="majorBidi" w:cstheme="majorBidi"/>
          <w:sz w:val="24"/>
          <w:szCs w:val="24"/>
        </w:rPr>
        <w:t xml:space="preserve">. </w:t>
      </w:r>
      <w:r>
        <w:rPr>
          <w:rFonts w:asciiTheme="majorBidi" w:hAnsiTheme="majorBidi" w:cstheme="majorBidi"/>
          <w:sz w:val="24"/>
          <w:szCs w:val="24"/>
          <w:lang w:val="en-US"/>
        </w:rPr>
        <w:t>Ingatlah bahwa apa saja yang menafikan dan yang dapat melupakan Allah hukumnya haram</w:t>
      </w:r>
      <w:r w:rsidRPr="001A3C9A">
        <w:rPr>
          <w:rFonts w:asciiTheme="majorBidi" w:hAnsiTheme="majorBidi" w:cstheme="majorBidi"/>
          <w:i/>
          <w:sz w:val="24"/>
          <w:szCs w:val="24"/>
          <w:lang w:val="en-US"/>
        </w:rPr>
        <w:t>. (Muttafaq ‘Alaih)</w:t>
      </w:r>
    </w:p>
    <w:p w:rsidR="001F5D2B" w:rsidRPr="00A1159E" w:rsidRDefault="001F5D2B" w:rsidP="00EC5C22">
      <w:pPr>
        <w:spacing w:after="0" w:line="240" w:lineRule="auto"/>
        <w:jc w:val="both"/>
        <w:rPr>
          <w:rFonts w:asciiTheme="majorBidi" w:hAnsiTheme="majorBidi" w:cstheme="majorBidi"/>
          <w:sz w:val="24"/>
          <w:szCs w:val="24"/>
          <w:lang w:val="en-US"/>
        </w:rPr>
      </w:pPr>
    </w:p>
    <w:p w:rsidR="007110B6" w:rsidRPr="007110B6" w:rsidRDefault="004F23F0" w:rsidP="00621FE3">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Maka akhirnya kita ketahui bahwa suatu hibu</w:t>
      </w:r>
      <w:r w:rsidR="00E17288">
        <w:rPr>
          <w:rFonts w:asciiTheme="majorBidi" w:hAnsiTheme="majorBidi" w:cstheme="majorBidi"/>
          <w:sz w:val="24"/>
          <w:szCs w:val="24"/>
          <w:lang w:val="en-US"/>
        </w:rPr>
        <w:t>ran musik dalam hal ini adalah orgen t</w:t>
      </w:r>
      <w:r>
        <w:rPr>
          <w:rFonts w:asciiTheme="majorBidi" w:hAnsiTheme="majorBidi" w:cstheme="majorBidi"/>
          <w:sz w:val="24"/>
          <w:szCs w:val="24"/>
          <w:lang w:val="en-US"/>
        </w:rPr>
        <w:t xml:space="preserve">unggal pada </w:t>
      </w:r>
      <w:r w:rsidR="004E2119">
        <w:rPr>
          <w:rFonts w:asciiTheme="majorBidi" w:hAnsiTheme="majorBidi" w:cstheme="majorBidi"/>
          <w:sz w:val="24"/>
          <w:szCs w:val="24"/>
          <w:lang w:val="en-US"/>
        </w:rPr>
        <w:t xml:space="preserve">mulanya sangatlah baik diadakan. Bahkan disunatkan </w:t>
      </w:r>
      <w:r>
        <w:rPr>
          <w:rFonts w:asciiTheme="majorBidi" w:hAnsiTheme="majorBidi" w:cstheme="majorBidi"/>
          <w:sz w:val="24"/>
          <w:szCs w:val="24"/>
          <w:lang w:val="en-US"/>
        </w:rPr>
        <w:t xml:space="preserve">dalam </w:t>
      </w:r>
      <w:r w:rsidR="004E2119">
        <w:rPr>
          <w:rFonts w:asciiTheme="majorBidi" w:hAnsiTheme="majorBidi" w:cstheme="majorBidi"/>
          <w:sz w:val="24"/>
          <w:szCs w:val="24"/>
          <w:lang w:val="en-US"/>
        </w:rPr>
        <w:t>situasi gembira, misalnya pesta perkawinan, ke</w:t>
      </w:r>
      <w:r w:rsidR="00621FE3">
        <w:rPr>
          <w:rFonts w:asciiTheme="majorBidi" w:hAnsiTheme="majorBidi" w:cstheme="majorBidi"/>
          <w:sz w:val="24"/>
          <w:szCs w:val="24"/>
          <w:lang w:val="en-US"/>
        </w:rPr>
        <w:t>lahir</w:t>
      </w:r>
      <w:r w:rsidR="004E2119">
        <w:rPr>
          <w:rFonts w:asciiTheme="majorBidi" w:hAnsiTheme="majorBidi" w:cstheme="majorBidi"/>
          <w:sz w:val="24"/>
          <w:szCs w:val="24"/>
          <w:lang w:val="en-US"/>
        </w:rPr>
        <w:t xml:space="preserve">an seorang bayi </w:t>
      </w:r>
      <w:r w:rsidR="004E2119" w:rsidRPr="00E17288">
        <w:rPr>
          <w:rFonts w:asciiTheme="majorBidi" w:hAnsiTheme="majorBidi" w:cstheme="majorBidi"/>
          <w:i/>
          <w:sz w:val="24"/>
          <w:szCs w:val="24"/>
          <w:lang w:val="en-US"/>
        </w:rPr>
        <w:t>(walimah ‘aqiqah)</w:t>
      </w:r>
      <w:r w:rsidR="004E2119">
        <w:rPr>
          <w:rFonts w:asciiTheme="majorBidi" w:hAnsiTheme="majorBidi" w:cstheme="majorBidi"/>
          <w:sz w:val="24"/>
          <w:szCs w:val="24"/>
          <w:lang w:val="en-US"/>
        </w:rPr>
        <w:t xml:space="preserve"> atau kenaikan pangkat, untuk diadakan hiburan nyanyian dan musik secara sederhana guna melahirkan perasaan riang dan gembira.</w:t>
      </w:r>
      <w:r w:rsidR="004E2119">
        <w:rPr>
          <w:rStyle w:val="FootnoteReference"/>
          <w:rFonts w:asciiTheme="majorBidi" w:hAnsiTheme="majorBidi" w:cstheme="majorBidi"/>
          <w:sz w:val="24"/>
          <w:szCs w:val="24"/>
          <w:lang w:val="en-US"/>
        </w:rPr>
        <w:footnoteReference w:id="6"/>
      </w:r>
      <w:r w:rsidR="004E2119">
        <w:rPr>
          <w:rFonts w:asciiTheme="majorBidi" w:hAnsiTheme="majorBidi" w:cstheme="majorBidi"/>
          <w:sz w:val="24"/>
          <w:szCs w:val="24"/>
          <w:lang w:val="en-US"/>
        </w:rPr>
        <w:t xml:space="preserve"> </w:t>
      </w:r>
      <w:r>
        <w:rPr>
          <w:rFonts w:asciiTheme="majorBidi" w:hAnsiTheme="majorBidi" w:cstheme="majorBidi"/>
          <w:sz w:val="24"/>
          <w:szCs w:val="24"/>
          <w:lang w:val="en-US"/>
        </w:rPr>
        <w:t>Namun, seiring pengaruh lingkungan sosial dari masyarakat itu sendiri yang saling berinteraksi akhirnya timbullah berbagai tindak pidana yang dalam hal ini dilarang oleh agama.</w:t>
      </w:r>
    </w:p>
    <w:p w:rsidR="007110B6" w:rsidRPr="001F661E" w:rsidRDefault="00E17288" w:rsidP="00EC5C22">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Tindak p</w:t>
      </w:r>
      <w:r w:rsidR="007110B6">
        <w:rPr>
          <w:rFonts w:asciiTheme="majorBidi" w:hAnsiTheme="majorBidi" w:cstheme="majorBidi"/>
          <w:sz w:val="24"/>
          <w:szCs w:val="24"/>
          <w:lang w:val="en-US"/>
        </w:rPr>
        <w:t>idana yang sangat sering terjadi di dal</w:t>
      </w:r>
      <w:r>
        <w:rPr>
          <w:rFonts w:asciiTheme="majorBidi" w:hAnsiTheme="majorBidi" w:cstheme="majorBidi"/>
          <w:sz w:val="24"/>
          <w:szCs w:val="24"/>
          <w:lang w:val="en-US"/>
        </w:rPr>
        <w:t>am orgen tunggal adalah tindak p</w:t>
      </w:r>
      <w:r w:rsidR="007110B6">
        <w:rPr>
          <w:rFonts w:asciiTheme="majorBidi" w:hAnsiTheme="majorBidi" w:cstheme="majorBidi"/>
          <w:sz w:val="24"/>
          <w:szCs w:val="24"/>
          <w:lang w:val="en-US"/>
        </w:rPr>
        <w:t>idana Minuman Keras</w:t>
      </w:r>
      <w:r w:rsidR="00571611">
        <w:rPr>
          <w:rFonts w:asciiTheme="majorBidi" w:hAnsiTheme="majorBidi" w:cstheme="majorBidi"/>
          <w:sz w:val="24"/>
          <w:szCs w:val="24"/>
          <w:lang w:val="en-US"/>
        </w:rPr>
        <w:t xml:space="preserve"> atau </w:t>
      </w:r>
      <w:r w:rsidR="00571611" w:rsidRPr="00E42C06">
        <w:rPr>
          <w:rFonts w:asciiTheme="majorBidi" w:hAnsiTheme="majorBidi" w:cstheme="majorBidi"/>
          <w:i/>
          <w:sz w:val="24"/>
          <w:szCs w:val="24"/>
          <w:lang w:val="en-US"/>
        </w:rPr>
        <w:t>Khamr</w:t>
      </w:r>
      <w:r w:rsidR="00E97E81">
        <w:rPr>
          <w:rFonts w:asciiTheme="majorBidi" w:hAnsiTheme="majorBidi" w:cstheme="majorBidi"/>
          <w:i/>
          <w:sz w:val="24"/>
          <w:szCs w:val="24"/>
          <w:lang w:val="en-US"/>
        </w:rPr>
        <w:t xml:space="preserve"> </w:t>
      </w:r>
      <w:r w:rsidR="00E97E81">
        <w:rPr>
          <w:rFonts w:asciiTheme="majorBidi" w:hAnsiTheme="majorBidi" w:cstheme="majorBidi"/>
          <w:sz w:val="24"/>
          <w:szCs w:val="24"/>
          <w:lang w:val="en-US"/>
        </w:rPr>
        <w:t>dan Judi</w:t>
      </w:r>
      <w:r w:rsidR="007110B6">
        <w:rPr>
          <w:rFonts w:asciiTheme="majorBidi" w:hAnsiTheme="majorBidi" w:cstheme="majorBidi"/>
          <w:sz w:val="24"/>
          <w:szCs w:val="24"/>
          <w:lang w:val="en-US"/>
        </w:rPr>
        <w:t xml:space="preserve">. </w:t>
      </w:r>
      <w:r>
        <w:rPr>
          <w:rFonts w:asciiTheme="majorBidi" w:hAnsiTheme="majorBidi" w:cstheme="majorBidi"/>
          <w:sz w:val="24"/>
          <w:szCs w:val="24"/>
          <w:lang w:val="en-US"/>
        </w:rPr>
        <w:t>Orgen t</w:t>
      </w:r>
      <w:r w:rsidR="00EA61F9">
        <w:rPr>
          <w:rFonts w:asciiTheme="majorBidi" w:hAnsiTheme="majorBidi" w:cstheme="majorBidi"/>
          <w:sz w:val="24"/>
          <w:szCs w:val="24"/>
          <w:lang w:val="en-US"/>
        </w:rPr>
        <w:t xml:space="preserve">unggal yang </w:t>
      </w:r>
      <w:r w:rsidR="007E2CFB">
        <w:rPr>
          <w:rFonts w:asciiTheme="majorBidi" w:hAnsiTheme="majorBidi" w:cstheme="majorBidi"/>
          <w:sz w:val="24"/>
          <w:szCs w:val="24"/>
          <w:lang w:val="en-US"/>
        </w:rPr>
        <w:t xml:space="preserve">biasanya </w:t>
      </w:r>
      <w:r w:rsidR="00EA61F9">
        <w:rPr>
          <w:rFonts w:asciiTheme="majorBidi" w:hAnsiTheme="majorBidi" w:cstheme="majorBidi"/>
          <w:sz w:val="24"/>
          <w:szCs w:val="24"/>
          <w:lang w:val="en-US"/>
        </w:rPr>
        <w:t xml:space="preserve">dilaksanakan hingga larut malam </w:t>
      </w:r>
      <w:r w:rsidR="007E2CFB">
        <w:rPr>
          <w:rFonts w:asciiTheme="majorBidi" w:hAnsiTheme="majorBidi" w:cstheme="majorBidi"/>
          <w:sz w:val="24"/>
          <w:szCs w:val="24"/>
          <w:lang w:val="en-US"/>
        </w:rPr>
        <w:t>sering</w:t>
      </w:r>
      <w:r w:rsidR="00EA61F9">
        <w:rPr>
          <w:rFonts w:asciiTheme="majorBidi" w:hAnsiTheme="majorBidi" w:cstheme="majorBidi"/>
          <w:sz w:val="24"/>
          <w:szCs w:val="24"/>
          <w:lang w:val="en-US"/>
        </w:rPr>
        <w:t xml:space="preserve"> diiringi dengan hadirnya</w:t>
      </w:r>
      <w:r w:rsidR="00975D3F">
        <w:rPr>
          <w:rFonts w:asciiTheme="majorBidi" w:hAnsiTheme="majorBidi" w:cstheme="majorBidi"/>
          <w:sz w:val="24"/>
          <w:szCs w:val="24"/>
          <w:lang w:val="en-US"/>
        </w:rPr>
        <w:t xml:space="preserve"> berbagai macam minuman keras yang diperjualbelikan secara bebas di sekitar tempat berlangsungnya hiburan ini</w:t>
      </w:r>
      <w:r w:rsidR="00653607">
        <w:rPr>
          <w:rFonts w:asciiTheme="majorBidi" w:hAnsiTheme="majorBidi" w:cstheme="majorBidi"/>
          <w:sz w:val="24"/>
          <w:szCs w:val="24"/>
          <w:lang w:val="en-US"/>
        </w:rPr>
        <w:t xml:space="preserve"> yang disertai dengan adanya perjudian</w:t>
      </w:r>
      <w:r w:rsidR="00975D3F">
        <w:rPr>
          <w:rFonts w:asciiTheme="majorBidi" w:hAnsiTheme="majorBidi" w:cstheme="majorBidi"/>
          <w:sz w:val="24"/>
          <w:szCs w:val="24"/>
          <w:lang w:val="en-US"/>
        </w:rPr>
        <w:t xml:space="preserve">. </w:t>
      </w:r>
      <w:r w:rsidR="00E364D6">
        <w:rPr>
          <w:rFonts w:asciiTheme="majorBidi" w:hAnsiTheme="majorBidi" w:cstheme="majorBidi"/>
          <w:sz w:val="24"/>
          <w:szCs w:val="24"/>
          <w:lang w:val="en-US"/>
        </w:rPr>
        <w:t>Padahal di</w:t>
      </w:r>
      <w:r w:rsidR="007E5BAC">
        <w:rPr>
          <w:rFonts w:asciiTheme="majorBidi" w:hAnsiTheme="majorBidi" w:cstheme="majorBidi"/>
          <w:sz w:val="24"/>
          <w:szCs w:val="24"/>
          <w:lang w:val="en-US"/>
        </w:rPr>
        <w:t xml:space="preserve"> dalam pelaksanaannya yang diselenggarakan hingga larut malam, hiburan ini memperoleh izin dengan beberapa ketentuan yang salah satunya adalah dengan tidak adanya minuman keras di sekitar tempat berlangsungnya hiburan ini. </w:t>
      </w:r>
      <w:r w:rsidR="00E364D6">
        <w:rPr>
          <w:rFonts w:asciiTheme="majorBidi" w:hAnsiTheme="majorBidi" w:cstheme="majorBidi"/>
          <w:sz w:val="24"/>
          <w:szCs w:val="24"/>
          <w:lang w:val="en-US"/>
        </w:rPr>
        <w:lastRenderedPageBreak/>
        <w:t xml:space="preserve">Nyatanya meskipun </w:t>
      </w:r>
      <w:r w:rsidR="007E5BAC">
        <w:rPr>
          <w:rFonts w:asciiTheme="majorBidi" w:hAnsiTheme="majorBidi" w:cstheme="majorBidi"/>
          <w:sz w:val="24"/>
          <w:szCs w:val="24"/>
          <w:lang w:val="en-US"/>
        </w:rPr>
        <w:t>telah memperoleh izin dengan ketentuan tersebut,</w:t>
      </w:r>
      <w:r w:rsidR="00E364D6">
        <w:rPr>
          <w:rFonts w:asciiTheme="majorBidi" w:hAnsiTheme="majorBidi" w:cstheme="majorBidi"/>
          <w:sz w:val="24"/>
          <w:szCs w:val="24"/>
          <w:lang w:val="en-US"/>
        </w:rPr>
        <w:t xml:space="preserve"> </w:t>
      </w:r>
      <w:r w:rsidR="007E5BAC">
        <w:rPr>
          <w:rFonts w:asciiTheme="majorBidi" w:hAnsiTheme="majorBidi" w:cstheme="majorBidi"/>
          <w:sz w:val="24"/>
          <w:szCs w:val="24"/>
          <w:lang w:val="en-US"/>
        </w:rPr>
        <w:t>masih banyak ditemukan minuman keras yang digunakan,</w:t>
      </w:r>
      <w:r w:rsidR="00EB155A">
        <w:rPr>
          <w:rFonts w:asciiTheme="majorBidi" w:hAnsiTheme="majorBidi" w:cstheme="majorBidi"/>
          <w:sz w:val="24"/>
          <w:szCs w:val="24"/>
          <w:lang w:val="en-US"/>
        </w:rPr>
        <w:t xml:space="preserve"> </w:t>
      </w:r>
      <w:r w:rsidR="007E5BAC">
        <w:rPr>
          <w:rFonts w:asciiTheme="majorBidi" w:hAnsiTheme="majorBidi" w:cstheme="majorBidi"/>
          <w:sz w:val="24"/>
          <w:szCs w:val="24"/>
          <w:lang w:val="en-US"/>
        </w:rPr>
        <w:t xml:space="preserve">diperjualbelikan disekitar tempat tersebut. </w:t>
      </w:r>
      <w:r w:rsidR="00E364D6">
        <w:rPr>
          <w:rFonts w:asciiTheme="majorBidi" w:hAnsiTheme="majorBidi" w:cstheme="majorBidi"/>
          <w:sz w:val="24"/>
          <w:szCs w:val="24"/>
          <w:lang w:val="en-US"/>
        </w:rPr>
        <w:t>P</w:t>
      </w:r>
      <w:r w:rsidR="00E42C06">
        <w:rPr>
          <w:rFonts w:asciiTheme="majorBidi" w:hAnsiTheme="majorBidi" w:cstheme="majorBidi"/>
          <w:sz w:val="24"/>
          <w:szCs w:val="24"/>
          <w:lang w:val="en-US"/>
        </w:rPr>
        <w:t>enggunaan minuman k</w:t>
      </w:r>
      <w:r w:rsidR="007110B6">
        <w:rPr>
          <w:rFonts w:asciiTheme="majorBidi" w:hAnsiTheme="majorBidi" w:cstheme="majorBidi"/>
          <w:sz w:val="24"/>
          <w:szCs w:val="24"/>
          <w:lang w:val="en-US"/>
        </w:rPr>
        <w:t>eras ini jelas dilarang dalam pasal 539</w:t>
      </w:r>
      <w:r w:rsidR="007110B6">
        <w:rPr>
          <w:rStyle w:val="FootnoteReference"/>
          <w:rFonts w:asciiTheme="majorBidi" w:hAnsiTheme="majorBidi" w:cstheme="majorBidi"/>
          <w:sz w:val="24"/>
          <w:szCs w:val="24"/>
          <w:lang w:val="en-US"/>
        </w:rPr>
        <w:footnoteReference w:id="7"/>
      </w:r>
      <w:r w:rsidR="007110B6">
        <w:rPr>
          <w:rFonts w:asciiTheme="majorBidi" w:hAnsiTheme="majorBidi" w:cstheme="majorBidi"/>
          <w:sz w:val="24"/>
          <w:szCs w:val="24"/>
          <w:lang w:val="en-US"/>
        </w:rPr>
        <w:t xml:space="preserve"> KUHP yang berbunyi:</w:t>
      </w:r>
    </w:p>
    <w:p w:rsidR="00934965" w:rsidRDefault="00AA59A6" w:rsidP="00EC5C22">
      <w:pPr>
        <w:pStyle w:val="ListParagraph"/>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w:t>
      </w:r>
      <w:r w:rsidR="007110B6">
        <w:rPr>
          <w:rFonts w:asciiTheme="majorBidi" w:hAnsiTheme="majorBidi" w:cstheme="majorBidi"/>
          <w:sz w:val="24"/>
          <w:szCs w:val="24"/>
          <w:lang w:val="en-US"/>
        </w:rPr>
        <w:t>Barangsiapa pada kesempatan diadakan pesta keramaian untuk umum atau pertunjukkan rakyat atau diselenggarakan arak-arakan untuk umum, menyediakan secara cuma-cuma minuman keras atau arak dan atau menjanjikan sebagai hadiah, diancam dengan pidana kurungan paling lama dua belas hari atau pidana denda paling tinggi tiga ratus tujuh puluh lima rupiah</w:t>
      </w:r>
      <w:r>
        <w:rPr>
          <w:rFonts w:asciiTheme="majorBidi" w:hAnsiTheme="majorBidi" w:cstheme="majorBidi"/>
          <w:sz w:val="24"/>
          <w:szCs w:val="24"/>
          <w:lang w:val="en-US"/>
        </w:rPr>
        <w:t>.”</w:t>
      </w:r>
    </w:p>
    <w:p w:rsidR="007110B6" w:rsidRPr="007110B6" w:rsidRDefault="007110B6" w:rsidP="00EC5C22">
      <w:pPr>
        <w:pStyle w:val="ListParagraph"/>
        <w:spacing w:after="0" w:line="240" w:lineRule="auto"/>
        <w:jc w:val="both"/>
        <w:rPr>
          <w:rFonts w:asciiTheme="majorBidi" w:hAnsiTheme="majorBidi" w:cstheme="majorBidi"/>
          <w:sz w:val="24"/>
          <w:szCs w:val="24"/>
          <w:lang w:val="en-US"/>
        </w:rPr>
      </w:pPr>
    </w:p>
    <w:p w:rsidR="00352F8E" w:rsidRPr="000153E7" w:rsidRDefault="000153E7" w:rsidP="00EC5C22">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Di dalam pasal </w:t>
      </w:r>
      <w:r w:rsidR="00352F8E" w:rsidRPr="000153E7">
        <w:rPr>
          <w:rFonts w:asciiTheme="majorBidi" w:hAnsiTheme="majorBidi" w:cstheme="majorBidi"/>
          <w:sz w:val="24"/>
          <w:szCs w:val="24"/>
          <w:lang w:val="en-US"/>
        </w:rPr>
        <w:t>536</w:t>
      </w:r>
      <w:r w:rsidR="00352F8E">
        <w:rPr>
          <w:rStyle w:val="FootnoteReference"/>
          <w:rFonts w:asciiTheme="majorBidi" w:hAnsiTheme="majorBidi" w:cstheme="majorBidi"/>
          <w:sz w:val="24"/>
          <w:szCs w:val="24"/>
          <w:lang w:val="en-US"/>
        </w:rPr>
        <w:footnoteReference w:id="8"/>
      </w:r>
      <w:r>
        <w:rPr>
          <w:rFonts w:asciiTheme="majorBidi" w:hAnsiTheme="majorBidi" w:cstheme="majorBidi"/>
          <w:sz w:val="24"/>
          <w:szCs w:val="24"/>
          <w:lang w:val="en-US"/>
        </w:rPr>
        <w:t xml:space="preserve"> ayat 1 KUHP</w:t>
      </w:r>
      <w:r w:rsidR="00352F8E" w:rsidRPr="000153E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juga </w:t>
      </w:r>
      <w:r w:rsidR="00352F8E" w:rsidRPr="000153E7">
        <w:rPr>
          <w:rFonts w:asciiTheme="majorBidi" w:hAnsiTheme="majorBidi" w:cstheme="majorBidi"/>
          <w:sz w:val="24"/>
          <w:szCs w:val="24"/>
          <w:lang w:val="en-US"/>
        </w:rPr>
        <w:t>berbunyi:</w:t>
      </w:r>
    </w:p>
    <w:p w:rsidR="00D718A8" w:rsidRPr="00AA59A6" w:rsidRDefault="00AA59A6" w:rsidP="00EC5C22">
      <w:pPr>
        <w:pStyle w:val="ListParagraph"/>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w:t>
      </w:r>
      <w:r w:rsidR="00352F8E">
        <w:rPr>
          <w:rFonts w:asciiTheme="majorBidi" w:hAnsiTheme="majorBidi" w:cstheme="majorBidi"/>
          <w:sz w:val="24"/>
          <w:szCs w:val="24"/>
          <w:lang w:val="en-US"/>
        </w:rPr>
        <w:t>Barangsiapa terang dalam keadaan mabuk berada di jalan umum, diancam dengan pidana denda paling banyak dua ratus dua puluh lima rupiah.</w:t>
      </w:r>
      <w:r>
        <w:rPr>
          <w:rFonts w:asciiTheme="majorBidi" w:hAnsiTheme="majorBidi" w:cstheme="majorBidi"/>
          <w:sz w:val="24"/>
          <w:szCs w:val="24"/>
          <w:lang w:val="en-US"/>
        </w:rPr>
        <w:t>”</w:t>
      </w:r>
    </w:p>
    <w:p w:rsidR="00D718A8" w:rsidRPr="00D718A8" w:rsidRDefault="00D718A8" w:rsidP="00EC5C22">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Berdasarkan pasal-pasal di atas, </w:t>
      </w:r>
      <w:r w:rsidR="00982021">
        <w:rPr>
          <w:rFonts w:asciiTheme="majorBidi" w:hAnsiTheme="majorBidi" w:cstheme="majorBidi"/>
          <w:sz w:val="24"/>
          <w:szCs w:val="24"/>
          <w:lang w:val="en-US"/>
        </w:rPr>
        <w:t xml:space="preserve">maka jelas </w:t>
      </w:r>
      <w:r>
        <w:rPr>
          <w:rFonts w:asciiTheme="majorBidi" w:hAnsiTheme="majorBidi" w:cstheme="majorBidi"/>
          <w:sz w:val="24"/>
          <w:szCs w:val="24"/>
          <w:lang w:val="en-US"/>
        </w:rPr>
        <w:t>telah ada pelarangan terhada</w:t>
      </w:r>
      <w:r w:rsidR="00F26F27">
        <w:rPr>
          <w:rFonts w:asciiTheme="majorBidi" w:hAnsiTheme="majorBidi" w:cstheme="majorBidi"/>
          <w:sz w:val="24"/>
          <w:szCs w:val="24"/>
          <w:lang w:val="en-US"/>
        </w:rPr>
        <w:t>p penggunaan minuman keras ini,</w:t>
      </w:r>
      <w:r>
        <w:rPr>
          <w:rFonts w:asciiTheme="majorBidi" w:hAnsiTheme="majorBidi" w:cstheme="majorBidi"/>
          <w:sz w:val="24"/>
          <w:szCs w:val="24"/>
          <w:lang w:val="en-US"/>
        </w:rPr>
        <w:t xml:space="preserve"> hanya saja masih ter</w:t>
      </w:r>
      <w:r w:rsidR="00E17288">
        <w:rPr>
          <w:rFonts w:asciiTheme="majorBidi" w:hAnsiTheme="majorBidi" w:cstheme="majorBidi"/>
          <w:sz w:val="24"/>
          <w:szCs w:val="24"/>
          <w:lang w:val="en-US"/>
        </w:rPr>
        <w:t>dapat celah untuk meminumnya</w:t>
      </w:r>
      <w:r>
        <w:rPr>
          <w:rFonts w:asciiTheme="majorBidi" w:hAnsiTheme="majorBidi" w:cstheme="majorBidi"/>
          <w:sz w:val="24"/>
          <w:szCs w:val="24"/>
          <w:lang w:val="en-US"/>
        </w:rPr>
        <w:t xml:space="preserve"> asalkan tidak mabuk di jalan ataupun di tempat umum, </w:t>
      </w:r>
      <w:r w:rsidR="00645875">
        <w:rPr>
          <w:rFonts w:asciiTheme="majorBidi" w:hAnsiTheme="majorBidi" w:cstheme="majorBidi"/>
          <w:sz w:val="24"/>
          <w:szCs w:val="24"/>
          <w:lang w:val="en-US"/>
        </w:rPr>
        <w:t>maka hal tersebut tidak dilarang.</w:t>
      </w:r>
      <w:r>
        <w:rPr>
          <w:rFonts w:asciiTheme="majorBidi" w:hAnsiTheme="majorBidi" w:cstheme="majorBidi"/>
          <w:sz w:val="24"/>
          <w:szCs w:val="24"/>
          <w:lang w:val="en-US"/>
        </w:rPr>
        <w:t xml:space="preserve"> Hal ini jelas bertentangan dengan Syari’at Islam yang dengan jelas melarang penggunaan </w:t>
      </w:r>
      <w:r w:rsidRPr="00E17288">
        <w:rPr>
          <w:rFonts w:asciiTheme="majorBidi" w:hAnsiTheme="majorBidi" w:cstheme="majorBidi"/>
          <w:i/>
          <w:sz w:val="24"/>
          <w:szCs w:val="24"/>
          <w:lang w:val="en-US"/>
        </w:rPr>
        <w:t>Khamr</w:t>
      </w:r>
      <w:r>
        <w:rPr>
          <w:rFonts w:asciiTheme="majorBidi" w:hAnsiTheme="majorBidi" w:cstheme="majorBidi"/>
          <w:sz w:val="24"/>
          <w:szCs w:val="24"/>
          <w:lang w:val="en-US"/>
        </w:rPr>
        <w:t xml:space="preserve"> itu, bukan berdasarkan tempat terjadinya. Artinya, dimanapun berada, </w:t>
      </w:r>
      <w:r w:rsidRPr="00E17288">
        <w:rPr>
          <w:rFonts w:asciiTheme="majorBidi" w:hAnsiTheme="majorBidi" w:cstheme="majorBidi"/>
          <w:i/>
          <w:sz w:val="24"/>
          <w:szCs w:val="24"/>
          <w:lang w:val="en-US"/>
        </w:rPr>
        <w:t>Khamr</w:t>
      </w:r>
      <w:r>
        <w:rPr>
          <w:rFonts w:asciiTheme="majorBidi" w:hAnsiTheme="majorBidi" w:cstheme="majorBidi"/>
          <w:sz w:val="24"/>
          <w:szCs w:val="24"/>
          <w:lang w:val="en-US"/>
        </w:rPr>
        <w:t xml:space="preserve"> tetap dilarang dalam Islam. </w:t>
      </w:r>
    </w:p>
    <w:p w:rsidR="00352F8E" w:rsidRPr="00D1214B" w:rsidRDefault="00D718A8" w:rsidP="00EC5C22">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Berdasarkan</w:t>
      </w:r>
      <w:r w:rsidR="00352F8E">
        <w:rPr>
          <w:rFonts w:asciiTheme="majorBidi" w:hAnsiTheme="majorBidi" w:cstheme="majorBidi"/>
          <w:sz w:val="24"/>
          <w:szCs w:val="24"/>
          <w:lang w:val="en-US"/>
        </w:rPr>
        <w:t xml:space="preserve"> Keputusan Pr</w:t>
      </w:r>
      <w:r>
        <w:rPr>
          <w:rFonts w:asciiTheme="majorBidi" w:hAnsiTheme="majorBidi" w:cstheme="majorBidi"/>
          <w:sz w:val="24"/>
          <w:szCs w:val="24"/>
          <w:lang w:val="en-US"/>
        </w:rPr>
        <w:t>esiden No. 3 tahun 1997 Tentang</w:t>
      </w:r>
      <w:r w:rsidR="00352F8E">
        <w:rPr>
          <w:rFonts w:asciiTheme="majorBidi" w:hAnsiTheme="majorBidi" w:cstheme="majorBidi"/>
          <w:sz w:val="24"/>
          <w:szCs w:val="24"/>
          <w:lang w:val="en-US"/>
        </w:rPr>
        <w:t>: Pengendalian dan Pengawasan Minuman beralkohol masih terda</w:t>
      </w:r>
      <w:r w:rsidR="00E17288">
        <w:rPr>
          <w:rFonts w:asciiTheme="majorBidi" w:hAnsiTheme="majorBidi" w:cstheme="majorBidi"/>
          <w:sz w:val="24"/>
          <w:szCs w:val="24"/>
          <w:lang w:val="en-US"/>
        </w:rPr>
        <w:t>pat celah, seakan-akan minuman k</w:t>
      </w:r>
      <w:r w:rsidR="00352F8E">
        <w:rPr>
          <w:rFonts w:asciiTheme="majorBidi" w:hAnsiTheme="majorBidi" w:cstheme="majorBidi"/>
          <w:sz w:val="24"/>
          <w:szCs w:val="24"/>
          <w:lang w:val="en-US"/>
        </w:rPr>
        <w:t>eras itu bukan</w:t>
      </w:r>
      <w:r w:rsidR="00E17288">
        <w:rPr>
          <w:rFonts w:asciiTheme="majorBidi" w:hAnsiTheme="majorBidi" w:cstheme="majorBidi"/>
          <w:sz w:val="24"/>
          <w:szCs w:val="24"/>
          <w:lang w:val="en-US"/>
        </w:rPr>
        <w:t>lah sesuatu yang haram. Karena m</w:t>
      </w:r>
      <w:r w:rsidR="00352F8E">
        <w:rPr>
          <w:rFonts w:asciiTheme="majorBidi" w:hAnsiTheme="majorBidi" w:cstheme="majorBidi"/>
          <w:sz w:val="24"/>
          <w:szCs w:val="24"/>
          <w:lang w:val="en-US"/>
        </w:rPr>
        <w:t>inu</w:t>
      </w:r>
      <w:r w:rsidR="00E17288">
        <w:rPr>
          <w:rFonts w:asciiTheme="majorBidi" w:hAnsiTheme="majorBidi" w:cstheme="majorBidi"/>
          <w:sz w:val="24"/>
          <w:szCs w:val="24"/>
          <w:lang w:val="en-US"/>
        </w:rPr>
        <w:t>man k</w:t>
      </w:r>
      <w:r w:rsidR="00352F8E">
        <w:rPr>
          <w:rFonts w:asciiTheme="majorBidi" w:hAnsiTheme="majorBidi" w:cstheme="majorBidi"/>
          <w:sz w:val="24"/>
          <w:szCs w:val="24"/>
          <w:lang w:val="en-US"/>
        </w:rPr>
        <w:t xml:space="preserve">eras tetap diakui keberadaannya dalam masyarakat kita, hanya pengendalian dan </w:t>
      </w:r>
      <w:r w:rsidR="00352F8E">
        <w:rPr>
          <w:rFonts w:asciiTheme="majorBidi" w:hAnsiTheme="majorBidi" w:cstheme="majorBidi"/>
          <w:sz w:val="24"/>
          <w:szCs w:val="24"/>
          <w:lang w:val="en-US"/>
        </w:rPr>
        <w:lastRenderedPageBreak/>
        <w:t>pengawasannya yang perlu d</w:t>
      </w:r>
      <w:r w:rsidR="00E17288">
        <w:rPr>
          <w:rFonts w:asciiTheme="majorBidi" w:hAnsiTheme="majorBidi" w:cstheme="majorBidi"/>
          <w:sz w:val="24"/>
          <w:szCs w:val="24"/>
          <w:lang w:val="en-US"/>
        </w:rPr>
        <w:t>iatur. Di dalamnya disebutkan, minuman k</w:t>
      </w:r>
      <w:r w:rsidR="00352F8E">
        <w:rPr>
          <w:rFonts w:asciiTheme="majorBidi" w:hAnsiTheme="majorBidi" w:cstheme="majorBidi"/>
          <w:sz w:val="24"/>
          <w:szCs w:val="24"/>
          <w:lang w:val="en-US"/>
        </w:rPr>
        <w:t>eras ter</w:t>
      </w:r>
      <w:r w:rsidR="00E17288">
        <w:rPr>
          <w:rFonts w:asciiTheme="majorBidi" w:hAnsiTheme="majorBidi" w:cstheme="majorBidi"/>
          <w:sz w:val="24"/>
          <w:szCs w:val="24"/>
          <w:lang w:val="en-US"/>
        </w:rPr>
        <w:t>bagi dalam tiga golongan, yakni</w:t>
      </w:r>
      <w:r w:rsidR="00352F8E">
        <w:rPr>
          <w:rFonts w:asciiTheme="majorBidi" w:hAnsiTheme="majorBidi" w:cstheme="majorBidi"/>
          <w:sz w:val="24"/>
          <w:szCs w:val="24"/>
          <w:lang w:val="en-US"/>
        </w:rPr>
        <w:t xml:space="preserve"> </w:t>
      </w:r>
      <w:r w:rsidR="00E17288">
        <w:rPr>
          <w:rFonts w:asciiTheme="majorBidi" w:hAnsiTheme="majorBidi" w:cstheme="majorBidi"/>
          <w:sz w:val="24"/>
          <w:szCs w:val="24"/>
          <w:lang w:val="en-US"/>
        </w:rPr>
        <w:t>g</w:t>
      </w:r>
      <w:r w:rsidR="00352F8E" w:rsidRPr="00394696">
        <w:rPr>
          <w:rFonts w:asciiTheme="majorBidi" w:hAnsiTheme="majorBidi" w:cstheme="majorBidi"/>
          <w:sz w:val="24"/>
          <w:szCs w:val="24"/>
          <w:lang w:val="en-US"/>
        </w:rPr>
        <w:t>olongan A berkada</w:t>
      </w:r>
      <w:r w:rsidR="00352F8E">
        <w:rPr>
          <w:rFonts w:asciiTheme="majorBidi" w:hAnsiTheme="majorBidi" w:cstheme="majorBidi"/>
          <w:sz w:val="24"/>
          <w:szCs w:val="24"/>
          <w:lang w:val="en-US"/>
        </w:rPr>
        <w:t>r Alkohol 1-5 persen, golongan B berkadar 5-20 persen</w:t>
      </w:r>
      <w:r w:rsidR="00352F8E" w:rsidRPr="00394696">
        <w:rPr>
          <w:rFonts w:asciiTheme="majorBidi" w:hAnsiTheme="majorBidi" w:cstheme="majorBidi"/>
          <w:sz w:val="24"/>
          <w:szCs w:val="24"/>
          <w:lang w:val="en-US"/>
        </w:rPr>
        <w:t>, dan</w:t>
      </w:r>
      <w:r w:rsidR="00352F8E">
        <w:rPr>
          <w:rFonts w:asciiTheme="majorBidi" w:hAnsiTheme="majorBidi" w:cstheme="majorBidi"/>
          <w:sz w:val="24"/>
          <w:szCs w:val="24"/>
          <w:lang w:val="en-US"/>
        </w:rPr>
        <w:t xml:space="preserve"> golongan C berkadar 20-55 persen. </w:t>
      </w:r>
      <w:r w:rsidR="00352F8E" w:rsidRPr="00FC4BA3">
        <w:rPr>
          <w:rFonts w:asciiTheme="majorBidi" w:hAnsiTheme="majorBidi" w:cstheme="majorBidi"/>
          <w:sz w:val="24"/>
          <w:szCs w:val="24"/>
          <w:lang w:val="en-US"/>
        </w:rPr>
        <w:t>Go</w:t>
      </w:r>
      <w:r w:rsidR="00E17288">
        <w:rPr>
          <w:rFonts w:asciiTheme="majorBidi" w:hAnsiTheme="majorBidi" w:cstheme="majorBidi"/>
          <w:sz w:val="24"/>
          <w:szCs w:val="24"/>
          <w:lang w:val="en-US"/>
        </w:rPr>
        <w:t>longan B dan C adalah kelompok minuman k</w:t>
      </w:r>
      <w:r w:rsidR="00352F8E" w:rsidRPr="00FC4BA3">
        <w:rPr>
          <w:rFonts w:asciiTheme="majorBidi" w:hAnsiTheme="majorBidi" w:cstheme="majorBidi"/>
          <w:sz w:val="24"/>
          <w:szCs w:val="24"/>
          <w:lang w:val="en-US"/>
        </w:rPr>
        <w:t>eras yang produksi, peredaran dan penjualannya ditetapkan sebagai barang dalam pengawasan. Sedangkan golongan A (Bir dan sejenisnya) masih bebas beredar tanpa pengawasan. Golongan B dan C dilarang dijual d</w:t>
      </w:r>
      <w:r w:rsidR="00324602">
        <w:rPr>
          <w:rFonts w:asciiTheme="majorBidi" w:hAnsiTheme="majorBidi" w:cstheme="majorBidi"/>
          <w:sz w:val="24"/>
          <w:szCs w:val="24"/>
          <w:lang w:val="en-US"/>
        </w:rPr>
        <w:t>i tempat umum, kecuali di Hotel,</w:t>
      </w:r>
      <w:r w:rsidR="00352F8E" w:rsidRPr="00FC4BA3">
        <w:rPr>
          <w:rFonts w:asciiTheme="majorBidi" w:hAnsiTheme="majorBidi" w:cstheme="majorBidi"/>
          <w:sz w:val="24"/>
          <w:szCs w:val="24"/>
          <w:lang w:val="en-US"/>
        </w:rPr>
        <w:t xml:space="preserve"> Bar, Restoran dan di tempat tertentu lainnya</w:t>
      </w:r>
      <w:r w:rsidR="00352F8E">
        <w:rPr>
          <w:rFonts w:asciiTheme="majorBidi" w:hAnsiTheme="majorBidi" w:cstheme="majorBidi"/>
          <w:sz w:val="24"/>
          <w:szCs w:val="24"/>
          <w:lang w:val="en-US"/>
        </w:rPr>
        <w:t>.</w:t>
      </w:r>
      <w:r w:rsidR="00352F8E">
        <w:rPr>
          <w:rStyle w:val="FootnoteReference"/>
          <w:rFonts w:asciiTheme="majorBidi" w:hAnsiTheme="majorBidi" w:cstheme="majorBidi"/>
          <w:sz w:val="24"/>
          <w:szCs w:val="24"/>
          <w:lang w:val="en-US"/>
        </w:rPr>
        <w:footnoteReference w:id="9"/>
      </w:r>
    </w:p>
    <w:p w:rsidR="00352F8E" w:rsidRDefault="00E42C06" w:rsidP="00EC5C22">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Artinya, minuman k</w:t>
      </w:r>
      <w:r w:rsidR="00352F8E">
        <w:rPr>
          <w:rFonts w:asciiTheme="majorBidi" w:hAnsiTheme="majorBidi" w:cstheme="majorBidi"/>
          <w:sz w:val="24"/>
          <w:szCs w:val="24"/>
          <w:lang w:val="en-US"/>
        </w:rPr>
        <w:t xml:space="preserve">eras terbagi menjadi beberapa golongan berdasarkan kadar alkoholnya yang secara tidak langsung tetap diperbolehkan </w:t>
      </w:r>
      <w:r w:rsidR="00324602">
        <w:rPr>
          <w:rFonts w:asciiTheme="majorBidi" w:hAnsiTheme="majorBidi" w:cstheme="majorBidi"/>
          <w:sz w:val="24"/>
          <w:szCs w:val="24"/>
          <w:lang w:val="en-US"/>
        </w:rPr>
        <w:t>di</w:t>
      </w:r>
      <w:r w:rsidR="00C83A15">
        <w:rPr>
          <w:rFonts w:asciiTheme="majorBidi" w:hAnsiTheme="majorBidi" w:cstheme="majorBidi"/>
          <w:sz w:val="24"/>
          <w:szCs w:val="24"/>
          <w:lang w:val="en-US"/>
        </w:rPr>
        <w:t xml:space="preserve">produksi dan </w:t>
      </w:r>
      <w:r w:rsidR="00352F8E">
        <w:rPr>
          <w:rFonts w:asciiTheme="majorBidi" w:hAnsiTheme="majorBidi" w:cstheme="majorBidi"/>
          <w:sz w:val="24"/>
          <w:szCs w:val="24"/>
          <w:lang w:val="en-US"/>
        </w:rPr>
        <w:t>beredar</w:t>
      </w:r>
      <w:r w:rsidR="00D34503">
        <w:rPr>
          <w:rFonts w:asciiTheme="majorBidi" w:hAnsiTheme="majorBidi" w:cstheme="majorBidi"/>
          <w:sz w:val="24"/>
          <w:szCs w:val="24"/>
          <w:lang w:val="en-US"/>
        </w:rPr>
        <w:t xml:space="preserve">, </w:t>
      </w:r>
      <w:r w:rsidR="00352F8E">
        <w:rPr>
          <w:rFonts w:asciiTheme="majorBidi" w:hAnsiTheme="majorBidi" w:cstheme="majorBidi"/>
          <w:sz w:val="24"/>
          <w:szCs w:val="24"/>
          <w:lang w:val="en-US"/>
        </w:rPr>
        <w:t>meskipun beberapa golongan ditetapkan sebagai barang dalam pengawasan</w:t>
      </w:r>
      <w:r w:rsidR="00324602">
        <w:rPr>
          <w:rFonts w:asciiTheme="majorBidi" w:hAnsiTheme="majorBidi" w:cstheme="majorBidi"/>
          <w:sz w:val="24"/>
          <w:szCs w:val="24"/>
          <w:lang w:val="en-US"/>
        </w:rPr>
        <w:t>.</w:t>
      </w:r>
      <w:r w:rsidR="00AC2FFA">
        <w:rPr>
          <w:rFonts w:asciiTheme="majorBidi" w:hAnsiTheme="majorBidi" w:cstheme="majorBidi"/>
          <w:sz w:val="24"/>
          <w:szCs w:val="24"/>
          <w:lang w:val="en-US"/>
        </w:rPr>
        <w:t xml:space="preserve"> </w:t>
      </w:r>
    </w:p>
    <w:p w:rsidR="00A23506" w:rsidRDefault="00EA61F9" w:rsidP="00EC5C22">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Tentu saja hal ini</w:t>
      </w:r>
      <w:r w:rsidR="00352F8E">
        <w:rPr>
          <w:rFonts w:asciiTheme="majorBidi" w:hAnsiTheme="majorBidi" w:cstheme="majorBidi"/>
          <w:sz w:val="24"/>
          <w:szCs w:val="24"/>
          <w:lang w:val="en-US"/>
        </w:rPr>
        <w:t xml:space="preserve"> bertentangan dengan Syari’at Islam yang menetapkan bahwa alkohol yang dalam hal ini menjadi penyebab seseorang</w:t>
      </w:r>
      <w:r w:rsidR="00C83A15">
        <w:rPr>
          <w:rFonts w:asciiTheme="majorBidi" w:hAnsiTheme="majorBidi" w:cstheme="majorBidi"/>
          <w:sz w:val="24"/>
          <w:szCs w:val="24"/>
          <w:lang w:val="en-US"/>
        </w:rPr>
        <w:t xml:space="preserve"> itu menjadi mabuk, sedikit atau banyak dan berapa pun kadarnya hal itu </w:t>
      </w:r>
      <w:r w:rsidR="00352F8E">
        <w:rPr>
          <w:rFonts w:asciiTheme="majorBidi" w:hAnsiTheme="majorBidi" w:cstheme="majorBidi"/>
          <w:sz w:val="24"/>
          <w:szCs w:val="24"/>
          <w:lang w:val="en-US"/>
        </w:rPr>
        <w:t xml:space="preserve">tetap dilarang dan hukumnya Haram. </w:t>
      </w:r>
    </w:p>
    <w:p w:rsidR="00352F8E" w:rsidRPr="001A3C9A" w:rsidRDefault="00352F8E" w:rsidP="00EC5C22">
      <w:pPr>
        <w:spacing w:after="0" w:line="480" w:lineRule="auto"/>
        <w:ind w:firstLine="720"/>
        <w:jc w:val="both"/>
        <w:rPr>
          <w:rFonts w:ascii="Times New Roman" w:hAnsi="Times New Roman" w:cs="Times New Roman"/>
          <w:sz w:val="28"/>
          <w:szCs w:val="28"/>
          <w:lang w:val="en-US"/>
        </w:rPr>
      </w:pPr>
      <w:r>
        <w:rPr>
          <w:rFonts w:asciiTheme="majorBidi" w:hAnsiTheme="majorBidi" w:cstheme="majorBidi"/>
          <w:sz w:val="24"/>
          <w:szCs w:val="24"/>
          <w:lang w:val="en-US"/>
        </w:rPr>
        <w:t xml:space="preserve">Sesuai dengan </w:t>
      </w:r>
      <w:r w:rsidRPr="00FC4BA3">
        <w:rPr>
          <w:rFonts w:asciiTheme="majorBidi" w:hAnsiTheme="majorBidi" w:cstheme="majorBidi"/>
          <w:sz w:val="24"/>
          <w:szCs w:val="24"/>
          <w:lang w:val="en-US"/>
        </w:rPr>
        <w:t xml:space="preserve">sabda </w:t>
      </w:r>
      <w:r>
        <w:rPr>
          <w:rFonts w:asciiTheme="majorBidi" w:hAnsiTheme="majorBidi" w:cstheme="majorBidi"/>
          <w:sz w:val="24"/>
          <w:szCs w:val="24"/>
          <w:lang w:val="en-US"/>
        </w:rPr>
        <w:t>Rasulullah</w:t>
      </w:r>
      <w:r w:rsidRPr="00FC4BA3">
        <w:rPr>
          <w:rFonts w:asciiTheme="majorBidi" w:hAnsiTheme="majorBidi" w:cstheme="majorBidi"/>
          <w:sz w:val="24"/>
          <w:szCs w:val="24"/>
          <w:lang w:val="en-US"/>
        </w:rPr>
        <w:t>,</w:t>
      </w:r>
      <w:r w:rsidR="00E948BE" w:rsidRPr="00E948BE">
        <w:rPr>
          <w:rFonts w:asciiTheme="majorBidi" w:hAnsiTheme="majorBidi" w:cstheme="majorBidi"/>
          <w:i/>
          <w:sz w:val="24"/>
          <w:szCs w:val="24"/>
          <w:lang w:val="en-US"/>
        </w:rPr>
        <w:t xml:space="preserve"> </w:t>
      </w:r>
      <w:r w:rsidR="00E948BE" w:rsidRPr="001A3C9A">
        <w:rPr>
          <w:rFonts w:asciiTheme="majorBidi" w:hAnsiTheme="majorBidi" w:cstheme="majorBidi"/>
          <w:i/>
          <w:sz w:val="24"/>
          <w:szCs w:val="24"/>
          <w:lang w:val="en-US"/>
        </w:rPr>
        <w:t>shallallahu ‘alaihi wa sallam</w:t>
      </w:r>
      <w:r w:rsidR="00E948BE">
        <w:rPr>
          <w:rFonts w:asciiTheme="majorBidi" w:hAnsiTheme="majorBidi" w:cstheme="majorBidi"/>
          <w:sz w:val="24"/>
          <w:szCs w:val="24"/>
          <w:lang w:val="en-US"/>
        </w:rPr>
        <w:t xml:space="preserve"> </w:t>
      </w:r>
      <w:r w:rsidRPr="00FC4BA3">
        <w:rPr>
          <w:rFonts w:asciiTheme="majorBidi" w:hAnsiTheme="majorBidi" w:cstheme="majorBidi"/>
          <w:sz w:val="24"/>
          <w:szCs w:val="24"/>
          <w:lang w:val="en-US"/>
        </w:rPr>
        <w:t>sebagai berikut:</w:t>
      </w:r>
    </w:p>
    <w:p w:rsidR="00D323AC" w:rsidRDefault="00352F8E" w:rsidP="00D323AC">
      <w:pPr>
        <w:pStyle w:val="ListParagraph"/>
        <w:spacing w:after="0" w:line="480" w:lineRule="auto"/>
        <w:ind w:left="0" w:firstLine="720"/>
        <w:jc w:val="right"/>
        <w:rPr>
          <w:rFonts w:ascii="Times New Roman" w:hAnsi="Times New Roman" w:cs="Times New Roman"/>
          <w:b/>
          <w:sz w:val="32"/>
          <w:szCs w:val="32"/>
        </w:rPr>
      </w:pPr>
      <w:r w:rsidRPr="00D323AC">
        <w:rPr>
          <w:rFonts w:ascii="Times New Roman" w:hAnsi="Times New Roman" w:cs="Times New Roman"/>
          <w:b/>
          <w:sz w:val="32"/>
          <w:szCs w:val="32"/>
          <w:rtl/>
          <w:lang w:val="en-US"/>
        </w:rPr>
        <w:t>عن جا بر بن عبد الله , قا ل: قا ل ر سو ل الله صلى ا لله عليه و سلم:</w:t>
      </w:r>
    </w:p>
    <w:p w:rsidR="00352F8E" w:rsidRPr="00D323AC" w:rsidRDefault="00352F8E" w:rsidP="00FF129B">
      <w:pPr>
        <w:pStyle w:val="ListParagraph"/>
        <w:spacing w:after="0" w:line="480" w:lineRule="auto"/>
        <w:ind w:left="0" w:firstLine="720"/>
        <w:jc w:val="right"/>
        <w:rPr>
          <w:rFonts w:ascii="Times New Roman" w:hAnsi="Times New Roman" w:cs="Times New Roman"/>
          <w:b/>
          <w:sz w:val="32"/>
          <w:szCs w:val="32"/>
        </w:rPr>
      </w:pPr>
      <w:r w:rsidRPr="00D323AC">
        <w:rPr>
          <w:rFonts w:ascii="Times New Roman" w:hAnsi="Times New Roman" w:cs="Times New Roman"/>
          <w:b/>
          <w:sz w:val="32"/>
          <w:szCs w:val="32"/>
          <w:rtl/>
          <w:lang w:val="en-US"/>
        </w:rPr>
        <w:t xml:space="preserve"> ما ا سكر</w:t>
      </w:r>
      <w:r w:rsidR="001A3C9A" w:rsidRPr="00D323AC">
        <w:rPr>
          <w:rFonts w:ascii="Times New Roman" w:hAnsi="Times New Roman" w:cs="Times New Roman"/>
          <w:b/>
          <w:sz w:val="32"/>
          <w:szCs w:val="32"/>
          <w:rtl/>
          <w:lang w:val="en-US"/>
        </w:rPr>
        <w:t xml:space="preserve"> </w:t>
      </w:r>
      <w:r w:rsidRPr="00D323AC">
        <w:rPr>
          <w:rFonts w:ascii="Times New Roman" w:hAnsi="Times New Roman" w:cs="Times New Roman"/>
          <w:b/>
          <w:sz w:val="32"/>
          <w:szCs w:val="32"/>
          <w:rtl/>
          <w:lang w:val="en-US"/>
        </w:rPr>
        <w:t xml:space="preserve">كثيره فقليله حرا م . {رواه </w:t>
      </w:r>
      <w:r w:rsidR="001A3C9A" w:rsidRPr="00D323AC">
        <w:rPr>
          <w:rFonts w:ascii="Times New Roman" w:hAnsi="Times New Roman" w:cs="Times New Roman"/>
          <w:b/>
          <w:sz w:val="32"/>
          <w:szCs w:val="32"/>
          <w:rtl/>
          <w:lang w:val="en-US"/>
        </w:rPr>
        <w:t xml:space="preserve"> </w:t>
      </w:r>
      <w:r w:rsidRPr="00D323AC">
        <w:rPr>
          <w:rFonts w:ascii="Times New Roman" w:hAnsi="Times New Roman" w:cs="Times New Roman"/>
          <w:b/>
          <w:sz w:val="32"/>
          <w:szCs w:val="32"/>
          <w:rtl/>
          <w:lang w:val="en-US"/>
        </w:rPr>
        <w:t>ا</w:t>
      </w:r>
      <w:r w:rsidR="00FD03C4" w:rsidRPr="00D323AC">
        <w:rPr>
          <w:rFonts w:ascii="Times New Roman" w:hAnsi="Times New Roman" w:cs="Times New Roman"/>
          <w:b/>
          <w:sz w:val="32"/>
          <w:szCs w:val="32"/>
          <w:rtl/>
          <w:lang w:val="en-US"/>
        </w:rPr>
        <w:t xml:space="preserve">بو دا </w:t>
      </w:r>
      <w:r w:rsidRPr="00D323AC">
        <w:rPr>
          <w:rFonts w:ascii="Times New Roman" w:hAnsi="Times New Roman" w:cs="Times New Roman"/>
          <w:b/>
          <w:sz w:val="32"/>
          <w:szCs w:val="32"/>
          <w:rtl/>
          <w:lang w:val="en-US"/>
        </w:rPr>
        <w:t>و</w:t>
      </w:r>
      <w:r w:rsidR="00FD03C4" w:rsidRPr="00D323AC">
        <w:rPr>
          <w:rFonts w:ascii="Times New Roman" w:hAnsi="Times New Roman" w:cs="Times New Roman"/>
          <w:b/>
          <w:sz w:val="32"/>
          <w:szCs w:val="32"/>
          <w:rtl/>
          <w:lang w:val="en-US"/>
        </w:rPr>
        <w:t>د</w:t>
      </w:r>
      <w:r w:rsidRPr="00D323AC">
        <w:rPr>
          <w:rFonts w:ascii="Times New Roman" w:hAnsi="Times New Roman" w:cs="Times New Roman"/>
          <w:b/>
          <w:sz w:val="32"/>
          <w:szCs w:val="32"/>
          <w:rtl/>
          <w:lang w:val="en-US"/>
        </w:rPr>
        <w:t xml:space="preserve"> } </w:t>
      </w:r>
      <w:r w:rsidR="006A62D2">
        <w:rPr>
          <w:rFonts w:ascii="Times New Roman" w:hAnsi="Times New Roman" w:cs="Times New Roman"/>
          <w:b/>
          <w:sz w:val="32"/>
          <w:szCs w:val="32"/>
          <w:rtl/>
          <w:lang w:val="en-US"/>
        </w:rPr>
        <w:t xml:space="preserve">                         </w:t>
      </w:r>
    </w:p>
    <w:p w:rsidR="001A3C9A" w:rsidRPr="001A3C9A" w:rsidRDefault="001A3C9A" w:rsidP="00EC5C22">
      <w:pPr>
        <w:pStyle w:val="ListParagraph"/>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“Dari Jabir bin Abdillah berkata, Rasulullah </w:t>
      </w:r>
      <w:r w:rsidRPr="001A3C9A">
        <w:rPr>
          <w:rFonts w:asciiTheme="majorBidi" w:hAnsiTheme="majorBidi" w:cstheme="majorBidi"/>
          <w:i/>
          <w:sz w:val="24"/>
          <w:szCs w:val="24"/>
          <w:lang w:val="en-US"/>
        </w:rPr>
        <w:t>shallallahu ‘alaihi wa sallam</w:t>
      </w:r>
      <w:r>
        <w:rPr>
          <w:rFonts w:asciiTheme="majorBidi" w:hAnsiTheme="majorBidi" w:cstheme="majorBidi"/>
          <w:sz w:val="24"/>
          <w:szCs w:val="24"/>
          <w:lang w:val="en-US"/>
        </w:rPr>
        <w:t xml:space="preserve"> bersabda : Minuman yang jika banyak memabukkan, maka sedikitnya pun haram juga.”</w:t>
      </w:r>
      <w:r w:rsidR="00FF129B">
        <w:rPr>
          <w:rStyle w:val="FootnoteReference"/>
          <w:rFonts w:asciiTheme="majorBidi" w:hAnsiTheme="majorBidi" w:cstheme="majorBidi"/>
          <w:sz w:val="24"/>
          <w:szCs w:val="24"/>
          <w:lang w:val="en-US"/>
        </w:rPr>
        <w:footnoteReference w:id="10"/>
      </w:r>
    </w:p>
    <w:p w:rsidR="00D7231E" w:rsidRDefault="00C60FBE" w:rsidP="00EC5C22">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Lain halnya mengenai peng</w:t>
      </w:r>
      <w:r w:rsidR="00A55087">
        <w:rPr>
          <w:rFonts w:asciiTheme="majorBidi" w:hAnsiTheme="majorBidi" w:cstheme="majorBidi"/>
          <w:sz w:val="24"/>
          <w:szCs w:val="24"/>
          <w:lang w:val="en-US"/>
        </w:rPr>
        <w:t>gunaan minuman keras</w:t>
      </w:r>
      <w:r w:rsidR="00F147EF">
        <w:rPr>
          <w:rFonts w:asciiTheme="majorBidi" w:hAnsiTheme="majorBidi" w:cstheme="majorBidi"/>
          <w:sz w:val="24"/>
          <w:szCs w:val="24"/>
          <w:lang w:val="en-US"/>
        </w:rPr>
        <w:t xml:space="preserve"> di dalam hukum positif</w:t>
      </w:r>
      <w:r w:rsidR="0041492A">
        <w:rPr>
          <w:rFonts w:asciiTheme="majorBidi" w:hAnsiTheme="majorBidi" w:cstheme="majorBidi"/>
          <w:sz w:val="24"/>
          <w:szCs w:val="24"/>
          <w:lang w:val="en-US"/>
        </w:rPr>
        <w:t xml:space="preserve">, mengenai judi </w:t>
      </w:r>
      <w:r w:rsidR="00D7231E">
        <w:rPr>
          <w:rFonts w:asciiTheme="majorBidi" w:hAnsiTheme="majorBidi" w:cstheme="majorBidi"/>
          <w:sz w:val="24"/>
          <w:szCs w:val="24"/>
          <w:lang w:val="en-US"/>
        </w:rPr>
        <w:t xml:space="preserve">terdapat </w:t>
      </w:r>
      <w:r w:rsidR="0041492A">
        <w:rPr>
          <w:rFonts w:asciiTheme="majorBidi" w:hAnsiTheme="majorBidi" w:cstheme="majorBidi"/>
          <w:sz w:val="24"/>
          <w:szCs w:val="24"/>
          <w:lang w:val="en-US"/>
        </w:rPr>
        <w:t>di dalam pasal 303</w:t>
      </w:r>
      <w:r w:rsidR="00D7231E">
        <w:rPr>
          <w:rStyle w:val="FootnoteReference"/>
          <w:rFonts w:asciiTheme="majorBidi" w:hAnsiTheme="majorBidi" w:cstheme="majorBidi"/>
          <w:sz w:val="24"/>
          <w:szCs w:val="24"/>
          <w:lang w:val="en-US"/>
        </w:rPr>
        <w:footnoteReference w:id="11"/>
      </w:r>
      <w:r w:rsidR="00D7231E">
        <w:rPr>
          <w:rFonts w:asciiTheme="majorBidi" w:hAnsiTheme="majorBidi" w:cstheme="majorBidi"/>
          <w:sz w:val="24"/>
          <w:szCs w:val="24"/>
          <w:lang w:val="en-US"/>
        </w:rPr>
        <w:t xml:space="preserve"> ayat 1 </w:t>
      </w:r>
      <w:r w:rsidR="0041492A">
        <w:rPr>
          <w:rFonts w:asciiTheme="majorBidi" w:hAnsiTheme="majorBidi" w:cstheme="majorBidi"/>
          <w:sz w:val="24"/>
          <w:szCs w:val="24"/>
          <w:lang w:val="en-US"/>
        </w:rPr>
        <w:t>KUHP</w:t>
      </w:r>
      <w:r w:rsidR="00F147EF">
        <w:rPr>
          <w:rFonts w:asciiTheme="majorBidi" w:hAnsiTheme="majorBidi" w:cstheme="majorBidi"/>
          <w:sz w:val="24"/>
          <w:szCs w:val="24"/>
          <w:lang w:val="en-US"/>
        </w:rPr>
        <w:t xml:space="preserve"> </w:t>
      </w:r>
      <w:r w:rsidR="00D7231E">
        <w:rPr>
          <w:rFonts w:asciiTheme="majorBidi" w:hAnsiTheme="majorBidi" w:cstheme="majorBidi"/>
          <w:sz w:val="24"/>
          <w:szCs w:val="24"/>
          <w:lang w:val="en-US"/>
        </w:rPr>
        <w:t>yang berbunyi:</w:t>
      </w:r>
    </w:p>
    <w:p w:rsidR="00C77AD3" w:rsidRDefault="0011566C" w:rsidP="00EC5C22">
      <w:pPr>
        <w:pStyle w:val="ListParagraph"/>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w:t>
      </w:r>
      <w:r w:rsidR="00D7231E">
        <w:rPr>
          <w:rFonts w:asciiTheme="majorBidi" w:hAnsiTheme="majorBidi" w:cstheme="majorBidi"/>
          <w:sz w:val="24"/>
          <w:szCs w:val="24"/>
          <w:lang w:val="en-US"/>
        </w:rPr>
        <w:t>Diancam dengan pidana penjara paling lama sepuluh tahun atau pidana denda paling banyak dua puluh lima  juta rupiah, barang siapa  tanpa mendapat izin: dengan sengaja menawarkan atau memberikan kesempatan untuk permainan judi dan menjadikannya sebagai pencarian, atau dengan sengaja turut serta dalam suatu perusahaan untuk itu;</w:t>
      </w:r>
      <w:r>
        <w:rPr>
          <w:rFonts w:asciiTheme="majorBidi" w:hAnsiTheme="majorBidi" w:cstheme="majorBidi"/>
          <w:sz w:val="24"/>
          <w:szCs w:val="24"/>
          <w:lang w:val="en-US"/>
        </w:rPr>
        <w:t xml:space="preserve"> ”</w:t>
      </w:r>
    </w:p>
    <w:p w:rsidR="00C77AD3" w:rsidRPr="00C77AD3" w:rsidRDefault="00C77AD3" w:rsidP="00EC5C22">
      <w:pPr>
        <w:pStyle w:val="ListParagraph"/>
        <w:spacing w:after="0" w:line="240" w:lineRule="auto"/>
        <w:jc w:val="both"/>
        <w:rPr>
          <w:rFonts w:asciiTheme="majorBidi" w:hAnsiTheme="majorBidi" w:cstheme="majorBidi"/>
          <w:sz w:val="24"/>
          <w:szCs w:val="24"/>
          <w:lang w:val="en-US"/>
        </w:rPr>
      </w:pPr>
    </w:p>
    <w:p w:rsidR="009C2AE5" w:rsidRPr="009C2AE5" w:rsidRDefault="00C77AD3" w:rsidP="00EC5C22">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Maka dapat kita ketahui bahwa, baik </w:t>
      </w:r>
      <w:r w:rsidR="00716E8B">
        <w:rPr>
          <w:rFonts w:asciiTheme="majorBidi" w:hAnsiTheme="majorBidi" w:cstheme="majorBidi"/>
          <w:i/>
          <w:sz w:val="24"/>
          <w:szCs w:val="24"/>
          <w:lang w:val="en-US"/>
        </w:rPr>
        <w:t>k</w:t>
      </w:r>
      <w:r w:rsidRPr="00C77AD3">
        <w:rPr>
          <w:rFonts w:asciiTheme="majorBidi" w:hAnsiTheme="majorBidi" w:cstheme="majorBidi"/>
          <w:i/>
          <w:sz w:val="24"/>
          <w:szCs w:val="24"/>
          <w:lang w:val="en-US"/>
        </w:rPr>
        <w:t>hamr</w:t>
      </w:r>
      <w:r>
        <w:rPr>
          <w:rFonts w:asciiTheme="majorBidi" w:hAnsiTheme="majorBidi" w:cstheme="majorBidi"/>
          <w:sz w:val="24"/>
          <w:szCs w:val="24"/>
          <w:lang w:val="en-US"/>
        </w:rPr>
        <w:t xml:space="preserve"> maupun judi di dalam hukum positif telah ada aturan yang telah mengaturnya. Namun, di dalam penerapannya hukum tersebut terkadang menemui berbagai kendala di dalam pelaksanaannya. </w:t>
      </w:r>
    </w:p>
    <w:p w:rsidR="002965DB" w:rsidRDefault="00CA4C10" w:rsidP="00EC5C22">
      <w:pPr>
        <w:pStyle w:val="ListParagraph"/>
        <w:spacing w:after="0" w:line="480" w:lineRule="auto"/>
        <w:ind w:left="0" w:firstLine="720"/>
        <w:jc w:val="both"/>
        <w:rPr>
          <w:rFonts w:asciiTheme="majorBidi" w:hAnsiTheme="majorBidi" w:cstheme="majorBidi"/>
          <w:sz w:val="24"/>
          <w:szCs w:val="24"/>
          <w:lang w:val="en-US"/>
        </w:rPr>
      </w:pPr>
      <w:r w:rsidRPr="0085612A">
        <w:rPr>
          <w:rFonts w:asciiTheme="majorBidi" w:hAnsiTheme="majorBidi" w:cstheme="majorBidi"/>
          <w:sz w:val="24"/>
          <w:szCs w:val="24"/>
        </w:rPr>
        <w:t xml:space="preserve">Syari’at Islam mengharamkan </w:t>
      </w:r>
      <w:r w:rsidR="00276A7E">
        <w:rPr>
          <w:rFonts w:asciiTheme="majorBidi" w:hAnsiTheme="majorBidi" w:cstheme="majorBidi"/>
          <w:i/>
          <w:sz w:val="24"/>
          <w:szCs w:val="24"/>
          <w:lang w:val="en-US"/>
        </w:rPr>
        <w:t>k</w:t>
      </w:r>
      <w:r w:rsidRPr="00E42C06">
        <w:rPr>
          <w:rFonts w:asciiTheme="majorBidi" w:hAnsiTheme="majorBidi" w:cstheme="majorBidi"/>
          <w:i/>
          <w:sz w:val="24"/>
          <w:szCs w:val="24"/>
        </w:rPr>
        <w:t>hamr</w:t>
      </w:r>
      <w:r w:rsidRPr="0085612A">
        <w:rPr>
          <w:rFonts w:asciiTheme="majorBidi" w:hAnsiTheme="majorBidi" w:cstheme="majorBidi"/>
          <w:sz w:val="24"/>
          <w:szCs w:val="24"/>
        </w:rPr>
        <w:t xml:space="preserve"> sejak empat belas abad yang lalu dan hal ini berkaitan dengan penghargaan Islam terhadap akal manusia yang merupakan anugerah Allah yang harus dipelihara sebaik-baiknya dan sekarang telah banyak orang nonmuslim yang menyadari akan manfaat diharamkannya </w:t>
      </w:r>
      <w:r w:rsidR="00276A7E">
        <w:rPr>
          <w:rFonts w:asciiTheme="majorBidi" w:hAnsiTheme="majorBidi" w:cstheme="majorBidi"/>
          <w:i/>
          <w:sz w:val="24"/>
          <w:szCs w:val="24"/>
          <w:lang w:val="en-US"/>
        </w:rPr>
        <w:t>k</w:t>
      </w:r>
      <w:r w:rsidRPr="00E42C06">
        <w:rPr>
          <w:rFonts w:asciiTheme="majorBidi" w:hAnsiTheme="majorBidi" w:cstheme="majorBidi"/>
          <w:i/>
          <w:sz w:val="24"/>
          <w:szCs w:val="24"/>
        </w:rPr>
        <w:t>hamr</w:t>
      </w:r>
      <w:r w:rsidRPr="0085612A">
        <w:rPr>
          <w:rFonts w:asciiTheme="majorBidi" w:hAnsiTheme="majorBidi" w:cstheme="majorBidi"/>
          <w:sz w:val="24"/>
          <w:szCs w:val="24"/>
        </w:rPr>
        <w:t xml:space="preserve"> setelah terbukti bahwa </w:t>
      </w:r>
      <w:r w:rsidR="00276A7E">
        <w:rPr>
          <w:rFonts w:asciiTheme="majorBidi" w:hAnsiTheme="majorBidi" w:cstheme="majorBidi"/>
          <w:i/>
          <w:sz w:val="24"/>
          <w:szCs w:val="24"/>
          <w:lang w:val="en-US"/>
        </w:rPr>
        <w:t>k</w:t>
      </w:r>
      <w:r w:rsidRPr="00E42C06">
        <w:rPr>
          <w:rFonts w:asciiTheme="majorBidi" w:hAnsiTheme="majorBidi" w:cstheme="majorBidi"/>
          <w:i/>
          <w:sz w:val="24"/>
          <w:szCs w:val="24"/>
        </w:rPr>
        <w:t>hamr</w:t>
      </w:r>
      <w:r w:rsidR="00A55087">
        <w:rPr>
          <w:rFonts w:asciiTheme="majorBidi" w:hAnsiTheme="majorBidi" w:cstheme="majorBidi"/>
          <w:sz w:val="24"/>
          <w:szCs w:val="24"/>
        </w:rPr>
        <w:t xml:space="preserve"> dan sebagainya membawa </w:t>
      </w:r>
      <w:r w:rsidR="00A55087">
        <w:rPr>
          <w:rFonts w:asciiTheme="majorBidi" w:hAnsiTheme="majorBidi" w:cstheme="majorBidi"/>
          <w:sz w:val="24"/>
          <w:szCs w:val="24"/>
          <w:lang w:val="en-US"/>
        </w:rPr>
        <w:t>m</w:t>
      </w:r>
      <w:r w:rsidRPr="0085612A">
        <w:rPr>
          <w:rFonts w:asciiTheme="majorBidi" w:hAnsiTheme="majorBidi" w:cstheme="majorBidi"/>
          <w:sz w:val="24"/>
          <w:szCs w:val="24"/>
        </w:rPr>
        <w:t>udhorat bagi bangsa.</w:t>
      </w:r>
      <w:r>
        <w:rPr>
          <w:rStyle w:val="FootnoteReference"/>
          <w:rFonts w:asciiTheme="majorBidi" w:hAnsiTheme="majorBidi" w:cstheme="majorBidi"/>
          <w:sz w:val="24"/>
          <w:szCs w:val="24"/>
          <w:lang w:val="en-US"/>
        </w:rPr>
        <w:footnoteReference w:id="12"/>
      </w:r>
    </w:p>
    <w:p w:rsidR="003B1A9A" w:rsidRDefault="004918D1" w:rsidP="00EC5C22">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D</w:t>
      </w:r>
      <w:r w:rsidR="00276A7E">
        <w:rPr>
          <w:rFonts w:asciiTheme="majorBidi" w:hAnsiTheme="majorBidi" w:cstheme="majorBidi"/>
          <w:sz w:val="24"/>
          <w:szCs w:val="24"/>
          <w:lang w:val="en-US"/>
        </w:rPr>
        <w:t xml:space="preserve">iharamkannya judi </w:t>
      </w:r>
      <w:r>
        <w:rPr>
          <w:rFonts w:asciiTheme="majorBidi" w:hAnsiTheme="majorBidi" w:cstheme="majorBidi"/>
          <w:sz w:val="24"/>
          <w:szCs w:val="24"/>
          <w:lang w:val="en-US"/>
        </w:rPr>
        <w:t xml:space="preserve">bagi umat Islam </w:t>
      </w:r>
      <w:r w:rsidR="000A3577">
        <w:rPr>
          <w:rFonts w:asciiTheme="majorBidi" w:hAnsiTheme="majorBidi" w:cstheme="majorBidi"/>
          <w:sz w:val="24"/>
          <w:szCs w:val="24"/>
          <w:lang w:val="en-US"/>
        </w:rPr>
        <w:t xml:space="preserve">juga </w:t>
      </w:r>
      <w:r w:rsidR="00716E8B">
        <w:rPr>
          <w:rFonts w:asciiTheme="majorBidi" w:hAnsiTheme="majorBidi" w:cstheme="majorBidi"/>
          <w:sz w:val="24"/>
          <w:szCs w:val="24"/>
          <w:lang w:val="en-US"/>
        </w:rPr>
        <w:t xml:space="preserve">berlangsung </w:t>
      </w:r>
      <w:r>
        <w:rPr>
          <w:rFonts w:asciiTheme="majorBidi" w:hAnsiTheme="majorBidi" w:cstheme="majorBidi"/>
          <w:sz w:val="24"/>
          <w:szCs w:val="24"/>
          <w:lang w:val="en-US"/>
        </w:rPr>
        <w:t>setelah</w:t>
      </w:r>
      <w:r w:rsidR="00276A7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turunnya ayat yang melarangnya, di dalam ayat tersebut juga terdapat pelarangan </w:t>
      </w:r>
      <w:r w:rsidR="00716E8B">
        <w:rPr>
          <w:rFonts w:asciiTheme="majorBidi" w:hAnsiTheme="majorBidi" w:cstheme="majorBidi"/>
          <w:sz w:val="24"/>
          <w:szCs w:val="24"/>
          <w:lang w:val="en-US"/>
        </w:rPr>
        <w:t xml:space="preserve">mengenai </w:t>
      </w:r>
      <w:r w:rsidRPr="004918D1">
        <w:rPr>
          <w:rFonts w:asciiTheme="majorBidi" w:hAnsiTheme="majorBidi" w:cstheme="majorBidi"/>
          <w:i/>
          <w:sz w:val="24"/>
          <w:szCs w:val="24"/>
          <w:lang w:val="en-US"/>
        </w:rPr>
        <w:t>khamr</w:t>
      </w:r>
      <w:r w:rsidR="00276A7E">
        <w:rPr>
          <w:rFonts w:asciiTheme="majorBidi" w:hAnsiTheme="majorBidi" w:cstheme="majorBidi"/>
          <w:sz w:val="24"/>
          <w:szCs w:val="24"/>
          <w:lang w:val="en-US"/>
        </w:rPr>
        <w:t xml:space="preserve">.  Dikarenakan kedua perkara ini memang sering terjadi secara beriringan, </w:t>
      </w:r>
      <w:r w:rsidR="00276A7E">
        <w:rPr>
          <w:rFonts w:asciiTheme="majorBidi" w:hAnsiTheme="majorBidi" w:cstheme="majorBidi"/>
          <w:sz w:val="24"/>
          <w:szCs w:val="24"/>
          <w:lang w:val="en-US"/>
        </w:rPr>
        <w:lastRenderedPageBreak/>
        <w:t xml:space="preserve">gambaran perjudian di masa saat itu juga tidaklah sama dengan yang terjadi saat ini. Namun, perjudian ini </w:t>
      </w:r>
      <w:r w:rsidR="00716E8B">
        <w:rPr>
          <w:rFonts w:asciiTheme="majorBidi" w:hAnsiTheme="majorBidi" w:cstheme="majorBidi"/>
          <w:sz w:val="24"/>
          <w:szCs w:val="24"/>
          <w:lang w:val="en-US"/>
        </w:rPr>
        <w:t xml:space="preserve">memang telah berlangsung sejak zaman </w:t>
      </w:r>
      <w:r w:rsidR="00716E8B" w:rsidRPr="00716E8B">
        <w:rPr>
          <w:rFonts w:asciiTheme="majorBidi" w:hAnsiTheme="majorBidi" w:cstheme="majorBidi"/>
          <w:i/>
          <w:sz w:val="24"/>
          <w:szCs w:val="24"/>
          <w:lang w:val="en-US"/>
        </w:rPr>
        <w:t>jahiliyah.</w:t>
      </w:r>
    </w:p>
    <w:p w:rsidR="00C77AD3" w:rsidRPr="00C77AD3" w:rsidRDefault="00C77AD3" w:rsidP="00EC5C22">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Orang-orang </w:t>
      </w:r>
      <w:r w:rsidR="00716E8B">
        <w:rPr>
          <w:rFonts w:asciiTheme="majorBidi" w:hAnsiTheme="majorBidi" w:cstheme="majorBidi"/>
          <w:i/>
          <w:sz w:val="24"/>
          <w:szCs w:val="24"/>
          <w:lang w:val="en-US"/>
        </w:rPr>
        <w:t>j</w:t>
      </w:r>
      <w:r w:rsidRPr="005D37C2">
        <w:rPr>
          <w:rFonts w:asciiTheme="majorBidi" w:hAnsiTheme="majorBidi" w:cstheme="majorBidi"/>
          <w:i/>
          <w:sz w:val="24"/>
          <w:szCs w:val="24"/>
          <w:lang w:val="en-US"/>
        </w:rPr>
        <w:t>ahiliyah</w:t>
      </w:r>
      <w:r>
        <w:rPr>
          <w:rFonts w:asciiTheme="majorBidi" w:hAnsiTheme="majorBidi" w:cstheme="majorBidi"/>
          <w:sz w:val="24"/>
          <w:szCs w:val="24"/>
          <w:lang w:val="en-US"/>
        </w:rPr>
        <w:t xml:space="preserve"> banyak melakukan praktik perjudian. Di antara gambaran perjudian yang paling favorit di kalangan mereka adalah sepuluh orang bertaruh terhadap seekor onta dengan nilai taruhan yang sama. Kemudian diundi dengan </w:t>
      </w:r>
      <w:r w:rsidRPr="005D37C2">
        <w:rPr>
          <w:rFonts w:asciiTheme="majorBidi" w:hAnsiTheme="majorBidi" w:cstheme="majorBidi"/>
          <w:i/>
          <w:sz w:val="24"/>
          <w:szCs w:val="24"/>
          <w:lang w:val="en-US"/>
        </w:rPr>
        <w:t>qidah,</w:t>
      </w:r>
      <w:r>
        <w:rPr>
          <w:rFonts w:asciiTheme="majorBidi" w:hAnsiTheme="majorBidi" w:cstheme="majorBidi"/>
          <w:sz w:val="24"/>
          <w:szCs w:val="24"/>
          <w:lang w:val="en-US"/>
        </w:rPr>
        <w:t xml:space="preserve"> yakni semacam dadu (lotre). Tujuh orang di antara mereka, menurut adatnya, mengambil nomor undian tertentu yang berbeda-beda, sementara tiga orang lainnya tidak mengambil apa pun.</w:t>
      </w:r>
      <w:r>
        <w:rPr>
          <w:rStyle w:val="FootnoteReference"/>
          <w:rFonts w:asciiTheme="majorBidi" w:hAnsiTheme="majorBidi" w:cstheme="majorBidi"/>
          <w:sz w:val="24"/>
          <w:szCs w:val="24"/>
          <w:lang w:val="en-US"/>
        </w:rPr>
        <w:footnoteReference w:id="13"/>
      </w:r>
    </w:p>
    <w:p w:rsidR="00CA4C10" w:rsidRPr="00DC24A3" w:rsidRDefault="0011566C" w:rsidP="00EC5C22">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Hal ini membuktikan </w:t>
      </w:r>
      <w:r w:rsidR="00713F16">
        <w:rPr>
          <w:rFonts w:asciiTheme="majorBidi" w:hAnsiTheme="majorBidi" w:cstheme="majorBidi"/>
          <w:sz w:val="24"/>
          <w:szCs w:val="24"/>
          <w:lang w:val="en-US"/>
        </w:rPr>
        <w:t xml:space="preserve">bahwa baik perkara </w:t>
      </w:r>
      <w:r w:rsidR="00716E8B">
        <w:rPr>
          <w:rFonts w:asciiTheme="majorBidi" w:hAnsiTheme="majorBidi" w:cstheme="majorBidi"/>
          <w:i/>
          <w:sz w:val="24"/>
          <w:szCs w:val="24"/>
          <w:lang w:val="en-US"/>
        </w:rPr>
        <w:t>k</w:t>
      </w:r>
      <w:r w:rsidR="00713F16" w:rsidRPr="00713F16">
        <w:rPr>
          <w:rFonts w:asciiTheme="majorBidi" w:hAnsiTheme="majorBidi" w:cstheme="majorBidi"/>
          <w:i/>
          <w:sz w:val="24"/>
          <w:szCs w:val="24"/>
          <w:lang w:val="en-US"/>
        </w:rPr>
        <w:t>hamr</w:t>
      </w:r>
      <w:r w:rsidR="000A3577">
        <w:rPr>
          <w:rFonts w:asciiTheme="majorBidi" w:hAnsiTheme="majorBidi" w:cstheme="majorBidi"/>
          <w:sz w:val="24"/>
          <w:szCs w:val="24"/>
          <w:lang w:val="en-US"/>
        </w:rPr>
        <w:t xml:space="preserve"> atau minuman keras dan judi</w:t>
      </w:r>
      <w:r w:rsidR="00713F16">
        <w:rPr>
          <w:rFonts w:asciiTheme="majorBidi" w:hAnsiTheme="majorBidi" w:cstheme="majorBidi"/>
          <w:sz w:val="24"/>
          <w:szCs w:val="24"/>
          <w:lang w:val="en-US"/>
        </w:rPr>
        <w:t xml:space="preserve"> memang sudah terjadi sejak dahulu dan telah ada larangan tentang kedua perkara ini s</w:t>
      </w:r>
      <w:r w:rsidR="002F0ECD">
        <w:rPr>
          <w:rFonts w:asciiTheme="majorBidi" w:hAnsiTheme="majorBidi" w:cstheme="majorBidi"/>
          <w:sz w:val="24"/>
          <w:szCs w:val="24"/>
          <w:lang w:val="en-US"/>
        </w:rPr>
        <w:t xml:space="preserve">ebagaimana yang tercantum dalam surat </w:t>
      </w:r>
      <w:r w:rsidR="00CA4C10">
        <w:rPr>
          <w:rFonts w:asciiTheme="majorBidi" w:hAnsiTheme="majorBidi" w:cstheme="majorBidi"/>
          <w:sz w:val="24"/>
          <w:szCs w:val="24"/>
          <w:lang w:val="en-US"/>
        </w:rPr>
        <w:t>Al-Maidah ayat 90 sebagai b</w:t>
      </w:r>
      <w:r w:rsidR="00CA4C10">
        <w:rPr>
          <w:rFonts w:asciiTheme="majorBidi" w:hAnsiTheme="majorBidi" w:cstheme="majorBidi"/>
          <w:sz w:val="24"/>
          <w:szCs w:val="24"/>
        </w:rPr>
        <w:t>erikut:</w:t>
      </w:r>
    </w:p>
    <w:p w:rsidR="000153E7" w:rsidRPr="00D323AC" w:rsidRDefault="00CA4C10" w:rsidP="00EC5C22">
      <w:pPr>
        <w:pStyle w:val="ListParagraph"/>
        <w:spacing w:after="0" w:line="480" w:lineRule="auto"/>
        <w:ind w:left="0" w:firstLine="720"/>
        <w:jc w:val="right"/>
        <w:rPr>
          <w:rFonts w:asciiTheme="majorBidi" w:hAnsiTheme="majorBidi" w:cstheme="majorBidi"/>
          <w:sz w:val="32"/>
          <w:szCs w:val="32"/>
          <w:lang w:val="en-US"/>
        </w:rPr>
      </w:pPr>
      <w:r w:rsidRPr="00D323AC">
        <w:rPr>
          <w:rFonts w:asciiTheme="majorBidi" w:hAnsiTheme="majorBidi" w:cstheme="majorBidi" w:hint="cs"/>
          <w:sz w:val="32"/>
          <w:szCs w:val="32"/>
          <w:rtl/>
        </w:rPr>
        <w:t xml:space="preserve">يا ا يّها ا لّذ ين ا منوا ا نما ا لخمر و ا لميسر وا لأنصاب والأزلام  رجس من عمل الشيطان فاجتنبوه لعلّكم تفلحون .     </w:t>
      </w:r>
    </w:p>
    <w:p w:rsidR="00571611" w:rsidRPr="00D323AC" w:rsidRDefault="00571611" w:rsidP="00D323AC">
      <w:pPr>
        <w:pStyle w:val="ListParagraph"/>
        <w:spacing w:after="0" w:line="480" w:lineRule="auto"/>
        <w:ind w:left="0" w:firstLine="720"/>
        <w:jc w:val="both"/>
        <w:rPr>
          <w:rFonts w:asciiTheme="majorBidi" w:hAnsiTheme="majorBidi" w:cstheme="majorBidi"/>
          <w:sz w:val="32"/>
          <w:szCs w:val="32"/>
          <w:lang w:val="en-US"/>
        </w:rPr>
      </w:pPr>
      <w:r>
        <w:rPr>
          <w:rFonts w:asciiTheme="majorBidi" w:hAnsiTheme="majorBidi" w:cstheme="majorBidi"/>
          <w:sz w:val="24"/>
          <w:szCs w:val="24"/>
          <w:lang w:val="en-US"/>
        </w:rPr>
        <w:t xml:space="preserve">Dari sinilah akhirnya juga, ditetapkan mengenai hukuman bagi peminum </w:t>
      </w:r>
      <w:r w:rsidRPr="00E42C06">
        <w:rPr>
          <w:rFonts w:asciiTheme="majorBidi" w:hAnsiTheme="majorBidi" w:cstheme="majorBidi"/>
          <w:i/>
          <w:sz w:val="24"/>
          <w:szCs w:val="24"/>
          <w:lang w:val="en-US"/>
        </w:rPr>
        <w:t>Khamr</w:t>
      </w:r>
      <w:r>
        <w:rPr>
          <w:rFonts w:asciiTheme="majorBidi" w:hAnsiTheme="majorBidi" w:cstheme="majorBidi"/>
          <w:sz w:val="24"/>
          <w:szCs w:val="24"/>
          <w:lang w:val="en-US"/>
        </w:rPr>
        <w:t xml:space="preserve">. Salah satu aturan yang dapat dijadikan dasar sebagai pedoman penerapan hukuman bagi seorang peminum </w:t>
      </w:r>
      <w:r w:rsidRPr="00E42C06">
        <w:rPr>
          <w:rFonts w:asciiTheme="majorBidi" w:hAnsiTheme="majorBidi" w:cstheme="majorBidi"/>
          <w:i/>
          <w:sz w:val="24"/>
          <w:szCs w:val="24"/>
          <w:lang w:val="en-US"/>
        </w:rPr>
        <w:t>Khamr</w:t>
      </w:r>
      <w:r>
        <w:rPr>
          <w:rFonts w:asciiTheme="majorBidi" w:hAnsiTheme="majorBidi" w:cstheme="majorBidi"/>
          <w:sz w:val="24"/>
          <w:szCs w:val="24"/>
          <w:lang w:val="en-US"/>
        </w:rPr>
        <w:t xml:space="preserve"> adalah </w:t>
      </w:r>
      <w:r w:rsidRPr="00E42C06">
        <w:rPr>
          <w:rFonts w:asciiTheme="majorBidi" w:hAnsiTheme="majorBidi" w:cstheme="majorBidi"/>
          <w:i/>
          <w:sz w:val="24"/>
          <w:szCs w:val="24"/>
          <w:lang w:val="en-US"/>
        </w:rPr>
        <w:t>hadits</w:t>
      </w:r>
      <w:r>
        <w:rPr>
          <w:rFonts w:asciiTheme="majorBidi" w:hAnsiTheme="majorBidi" w:cstheme="majorBidi"/>
          <w:sz w:val="24"/>
          <w:szCs w:val="24"/>
          <w:lang w:val="en-US"/>
        </w:rPr>
        <w:t xml:space="preserve"> yang diriwayatkan oleh Anas Bin Malik sebagai berikut:</w:t>
      </w:r>
    </w:p>
    <w:p w:rsidR="00571611" w:rsidRPr="006A62D2" w:rsidRDefault="00571611" w:rsidP="006A62D2">
      <w:pPr>
        <w:spacing w:after="0" w:line="480" w:lineRule="auto"/>
        <w:jc w:val="right"/>
        <w:rPr>
          <w:rFonts w:asciiTheme="majorBidi" w:hAnsiTheme="majorBidi" w:cstheme="majorBidi"/>
          <w:sz w:val="20"/>
          <w:szCs w:val="20"/>
        </w:rPr>
      </w:pPr>
      <w:r w:rsidRPr="00D323AC">
        <w:rPr>
          <w:rFonts w:asciiTheme="majorBidi" w:hAnsiTheme="majorBidi" w:cstheme="majorBidi" w:hint="cs"/>
          <w:sz w:val="32"/>
          <w:szCs w:val="32"/>
          <w:rtl/>
          <w:lang w:val="en-US"/>
        </w:rPr>
        <w:t xml:space="preserve">عن أ نس بن ما لك ر ضي ا لله عنه أ نّ ا لنبيّ صلى ا لله عليه و سلّم أتي بر جل قد شر ب ا لخمر فجعلد ه بجر يد تين نحو أ ربعين، قا ل : و فعله أ بو بكر ، فلمّا </w:t>
      </w:r>
      <w:r w:rsidRPr="00D323AC">
        <w:rPr>
          <w:rFonts w:asciiTheme="majorBidi" w:hAnsiTheme="majorBidi" w:cstheme="majorBidi" w:hint="cs"/>
          <w:sz w:val="32"/>
          <w:szCs w:val="32"/>
          <w:rtl/>
          <w:lang w:val="en-US"/>
        </w:rPr>
        <w:lastRenderedPageBreak/>
        <w:t>كا ن عمر ا ستشارا لنّا س . فقا ل عبد الر حمن بن عو ف : أ خفّ ا لحدود ثما نين، فأ مر به عمر ر ضي ا لله عنه . {رواه أ حمد و مسلم و أ بو دا ود و صححه}</w:t>
      </w:r>
    </w:p>
    <w:p w:rsidR="00D43A2E" w:rsidRDefault="00D43A2E" w:rsidP="00EC5C22">
      <w:pPr>
        <w:pStyle w:val="ListParagraph"/>
        <w:spacing w:after="0" w:line="240" w:lineRule="auto"/>
        <w:jc w:val="both"/>
        <w:rPr>
          <w:rFonts w:asciiTheme="majorBidi" w:hAnsiTheme="majorBidi" w:cstheme="majorBidi"/>
          <w:sz w:val="24"/>
          <w:szCs w:val="24"/>
          <w:lang w:val="en-US"/>
        </w:rPr>
      </w:pPr>
      <w:r w:rsidRPr="00D323AC">
        <w:rPr>
          <w:rFonts w:asciiTheme="majorBidi" w:hAnsiTheme="majorBidi" w:cstheme="majorBidi"/>
          <w:sz w:val="24"/>
          <w:szCs w:val="24"/>
        </w:rPr>
        <w:t xml:space="preserve">“Diriwayatkan dari Anas bin Malik </w:t>
      </w:r>
      <w:r w:rsidRPr="00D323AC">
        <w:rPr>
          <w:rFonts w:asciiTheme="majorBidi" w:hAnsiTheme="majorBidi" w:cstheme="majorBidi"/>
          <w:i/>
          <w:sz w:val="24"/>
          <w:szCs w:val="24"/>
        </w:rPr>
        <w:t>radhiyallahu ‘anhu</w:t>
      </w:r>
      <w:r w:rsidRPr="00D323AC">
        <w:rPr>
          <w:rFonts w:asciiTheme="majorBidi" w:hAnsiTheme="majorBidi" w:cstheme="majorBidi"/>
          <w:sz w:val="24"/>
          <w:szCs w:val="24"/>
        </w:rPr>
        <w:t xml:space="preserve"> katanya, “Sesungguhnya seorang lelaki yang meminum arak telah dihadapkan kepada Nabi </w:t>
      </w:r>
      <w:r w:rsidRPr="00D323AC">
        <w:rPr>
          <w:rFonts w:asciiTheme="majorBidi" w:hAnsiTheme="majorBidi" w:cstheme="majorBidi"/>
          <w:i/>
          <w:sz w:val="24"/>
          <w:szCs w:val="24"/>
        </w:rPr>
        <w:t xml:space="preserve">shallallahu ‘alaihi wa sallam, </w:t>
      </w:r>
      <w:r w:rsidRPr="00D323AC">
        <w:rPr>
          <w:rFonts w:asciiTheme="majorBidi" w:hAnsiTheme="majorBidi" w:cstheme="majorBidi"/>
          <w:sz w:val="24"/>
          <w:szCs w:val="24"/>
        </w:rPr>
        <w:t xml:space="preserve">kemudian beliau memukulnya dengan dua pelepah kurma sebanyak empat puluh kali. </w:t>
      </w:r>
      <w:r>
        <w:rPr>
          <w:rFonts w:asciiTheme="majorBidi" w:hAnsiTheme="majorBidi" w:cstheme="majorBidi"/>
          <w:sz w:val="24"/>
          <w:szCs w:val="24"/>
          <w:lang w:val="en-US"/>
        </w:rPr>
        <w:t xml:space="preserve">Anas berkata lagi, “Hal tersebut juga dilakukan oleh Abu Bakar”. Ketika Umar meminta pendapat dari orang-orang (mengenai hukuman tersebut), Abdurrahman bin Auf berkata, hukuman yang paling ringan (menurut ketetapan Al-Qur’an) adalah delapan puluh </w:t>
      </w:r>
      <w:r w:rsidR="00E948BE">
        <w:rPr>
          <w:rFonts w:asciiTheme="majorBidi" w:hAnsiTheme="majorBidi" w:cstheme="majorBidi"/>
          <w:sz w:val="24"/>
          <w:szCs w:val="24"/>
          <w:lang w:val="en-US"/>
        </w:rPr>
        <w:t>kali pukulan”. Kemudian Umar pun menyuruhnya demikian.”</w:t>
      </w:r>
      <w:r w:rsidR="006A62D2">
        <w:rPr>
          <w:rStyle w:val="FootnoteReference"/>
          <w:rFonts w:asciiTheme="majorBidi" w:hAnsiTheme="majorBidi" w:cstheme="majorBidi"/>
          <w:sz w:val="24"/>
          <w:szCs w:val="24"/>
          <w:lang w:val="en-US"/>
        </w:rPr>
        <w:footnoteReference w:id="14"/>
      </w:r>
    </w:p>
    <w:p w:rsidR="00E948BE" w:rsidRPr="00D43A2E" w:rsidRDefault="00E948BE" w:rsidP="00EC5C22">
      <w:pPr>
        <w:pStyle w:val="ListParagraph"/>
        <w:spacing w:after="0" w:line="240" w:lineRule="auto"/>
        <w:jc w:val="both"/>
        <w:rPr>
          <w:rFonts w:asciiTheme="majorBidi" w:hAnsiTheme="majorBidi" w:cstheme="majorBidi"/>
          <w:sz w:val="24"/>
          <w:szCs w:val="24"/>
          <w:lang w:val="en-US"/>
        </w:rPr>
      </w:pPr>
    </w:p>
    <w:p w:rsidR="00571611" w:rsidRPr="00571611" w:rsidRDefault="00571611" w:rsidP="00EC5C22">
      <w:pPr>
        <w:pStyle w:val="ListParagraph"/>
        <w:spacing w:after="0" w:line="480" w:lineRule="auto"/>
        <w:ind w:left="0" w:firstLine="720"/>
        <w:jc w:val="both"/>
        <w:rPr>
          <w:rFonts w:asciiTheme="majorBidi" w:hAnsiTheme="majorBidi" w:cstheme="majorBidi"/>
          <w:sz w:val="24"/>
          <w:szCs w:val="24"/>
          <w:vertAlign w:val="superscript"/>
        </w:rPr>
      </w:pPr>
      <w:r>
        <w:rPr>
          <w:rFonts w:asciiTheme="majorBidi" w:hAnsiTheme="majorBidi" w:cstheme="majorBidi"/>
          <w:sz w:val="24"/>
          <w:szCs w:val="24"/>
          <w:lang w:val="en-US"/>
        </w:rPr>
        <w:t xml:space="preserve">Hadits diatas telah dilatarbelakangi kasus seseorang yang meminum </w:t>
      </w:r>
      <w:r w:rsidRPr="00D34503">
        <w:rPr>
          <w:rFonts w:asciiTheme="majorBidi" w:hAnsiTheme="majorBidi" w:cstheme="majorBidi"/>
          <w:i/>
          <w:sz w:val="24"/>
          <w:szCs w:val="24"/>
          <w:lang w:val="en-US"/>
        </w:rPr>
        <w:t xml:space="preserve">Khamr </w:t>
      </w:r>
      <w:r>
        <w:rPr>
          <w:rFonts w:asciiTheme="majorBidi" w:hAnsiTheme="majorBidi" w:cstheme="majorBidi"/>
          <w:sz w:val="24"/>
          <w:szCs w:val="24"/>
          <w:lang w:val="en-US"/>
        </w:rPr>
        <w:t>pada masa Nabi SAW. Kemudian beliau memukulnya dengan pelepah kurma (menjilidnya) sebanyak 40 kali. Dalam kasus yang sama, Abu Bakar pada</w:t>
      </w:r>
      <w:r w:rsidR="003B1A98">
        <w:rPr>
          <w:rFonts w:asciiTheme="majorBidi" w:hAnsiTheme="majorBidi" w:cstheme="majorBidi"/>
          <w:sz w:val="24"/>
          <w:szCs w:val="24"/>
          <w:lang w:val="en-US"/>
        </w:rPr>
        <w:t xml:space="preserve"> </w:t>
      </w:r>
      <w:r>
        <w:rPr>
          <w:rFonts w:asciiTheme="majorBidi" w:hAnsiTheme="majorBidi" w:cstheme="majorBidi"/>
          <w:sz w:val="24"/>
          <w:szCs w:val="24"/>
          <w:lang w:val="en-US"/>
        </w:rPr>
        <w:t>masa pemerintahannya juga memberlakukan hukuman yang sama sebagaimana yang dilakukan oleh Nabi SAW.</w:t>
      </w:r>
      <w:r w:rsidR="00324602">
        <w:rPr>
          <w:rStyle w:val="FootnoteReference"/>
          <w:rFonts w:asciiTheme="majorBidi" w:hAnsiTheme="majorBidi" w:cstheme="majorBidi"/>
          <w:sz w:val="24"/>
          <w:szCs w:val="24"/>
          <w:lang w:val="en-US"/>
        </w:rPr>
        <w:footnoteReference w:id="15"/>
      </w:r>
    </w:p>
    <w:p w:rsidR="00D718A8" w:rsidRDefault="00D718A8" w:rsidP="00EC5C22">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Di dalam hukum positif telah diatur mengenai</w:t>
      </w:r>
      <w:r w:rsidR="00743273">
        <w:rPr>
          <w:rFonts w:asciiTheme="majorBidi" w:hAnsiTheme="majorBidi" w:cstheme="majorBidi"/>
          <w:sz w:val="24"/>
          <w:szCs w:val="24"/>
          <w:lang w:val="en-US"/>
        </w:rPr>
        <w:t xml:space="preserve"> peredaran dan juga hukuman</w:t>
      </w:r>
      <w:r w:rsidR="00D64357">
        <w:rPr>
          <w:rFonts w:asciiTheme="majorBidi" w:hAnsiTheme="majorBidi" w:cstheme="majorBidi"/>
          <w:sz w:val="24"/>
          <w:szCs w:val="24"/>
          <w:lang w:val="en-US"/>
        </w:rPr>
        <w:t xml:space="preserve"> bagi para pelaku k</w:t>
      </w:r>
      <w:r w:rsidR="00743273">
        <w:rPr>
          <w:rFonts w:asciiTheme="majorBidi" w:hAnsiTheme="majorBidi" w:cstheme="majorBidi"/>
          <w:sz w:val="24"/>
          <w:szCs w:val="24"/>
          <w:lang w:val="en-US"/>
        </w:rPr>
        <w:t xml:space="preserve">hamr </w:t>
      </w:r>
      <w:r w:rsidR="00240FA7">
        <w:rPr>
          <w:rFonts w:asciiTheme="majorBidi" w:hAnsiTheme="majorBidi" w:cstheme="majorBidi"/>
          <w:sz w:val="24"/>
          <w:szCs w:val="24"/>
          <w:lang w:val="en-US"/>
        </w:rPr>
        <w:t xml:space="preserve">dan judi </w:t>
      </w:r>
      <w:r>
        <w:rPr>
          <w:rFonts w:asciiTheme="majorBidi" w:hAnsiTheme="majorBidi" w:cstheme="majorBidi"/>
          <w:sz w:val="24"/>
          <w:szCs w:val="24"/>
          <w:lang w:val="en-US"/>
        </w:rPr>
        <w:t xml:space="preserve">ini. Tapi, ketika kita melihat secara keseluruhan dari ketentuan-ketentuan mengenai minuman keras </w:t>
      </w:r>
      <w:r w:rsidR="00240FA7">
        <w:rPr>
          <w:rFonts w:asciiTheme="majorBidi" w:hAnsiTheme="majorBidi" w:cstheme="majorBidi"/>
          <w:sz w:val="24"/>
          <w:szCs w:val="24"/>
          <w:lang w:val="en-US"/>
        </w:rPr>
        <w:t xml:space="preserve">dan judi </w:t>
      </w:r>
      <w:r>
        <w:rPr>
          <w:rFonts w:asciiTheme="majorBidi" w:hAnsiTheme="majorBidi" w:cstheme="majorBidi"/>
          <w:sz w:val="24"/>
          <w:szCs w:val="24"/>
          <w:lang w:val="en-US"/>
        </w:rPr>
        <w:t xml:space="preserve">ini di dalam hukum positif maka dapat kita ketahui bahwa hukum positif pada dasarnya hanya mengatur tentang </w:t>
      </w:r>
      <w:r w:rsidR="00C83A15">
        <w:rPr>
          <w:rFonts w:asciiTheme="majorBidi" w:hAnsiTheme="majorBidi" w:cstheme="majorBidi"/>
          <w:sz w:val="24"/>
          <w:szCs w:val="24"/>
          <w:lang w:val="en-US"/>
        </w:rPr>
        <w:t xml:space="preserve">produksi yang harus memperoleh izin, </w:t>
      </w:r>
      <w:r>
        <w:rPr>
          <w:rFonts w:asciiTheme="majorBidi" w:hAnsiTheme="majorBidi" w:cstheme="majorBidi"/>
          <w:sz w:val="24"/>
          <w:szCs w:val="24"/>
          <w:lang w:val="en-US"/>
        </w:rPr>
        <w:t>peredarannya yang dibagi menjadi beberapa golongan yang pengendalian dan pengawasannya perlu diatur dan tempat penggunaan minuman keras itu</w:t>
      </w:r>
      <w:r w:rsidR="00240FA7">
        <w:rPr>
          <w:rFonts w:asciiTheme="majorBidi" w:hAnsiTheme="majorBidi" w:cstheme="majorBidi"/>
          <w:sz w:val="24"/>
          <w:szCs w:val="24"/>
          <w:lang w:val="en-US"/>
        </w:rPr>
        <w:t xml:space="preserve">, sedangkan judi ketika </w:t>
      </w:r>
      <w:r w:rsidR="00240FA7">
        <w:rPr>
          <w:rFonts w:asciiTheme="majorBidi" w:hAnsiTheme="majorBidi" w:cstheme="majorBidi"/>
          <w:sz w:val="24"/>
          <w:szCs w:val="24"/>
          <w:lang w:val="en-US"/>
        </w:rPr>
        <w:lastRenderedPageBreak/>
        <w:t>mempunyai izin maka hal tersebut tidak dapat ditindak</w:t>
      </w:r>
      <w:r>
        <w:rPr>
          <w:rFonts w:asciiTheme="majorBidi" w:hAnsiTheme="majorBidi" w:cstheme="majorBidi"/>
          <w:sz w:val="24"/>
          <w:szCs w:val="24"/>
          <w:lang w:val="en-US"/>
        </w:rPr>
        <w:t>. Tidak ada pelarangan yang jelas seperti yang ditetapkan di dalam hukum Islam</w:t>
      </w:r>
      <w:r w:rsidR="00982021">
        <w:rPr>
          <w:rFonts w:asciiTheme="majorBidi" w:hAnsiTheme="majorBidi" w:cstheme="majorBidi"/>
          <w:sz w:val="24"/>
          <w:szCs w:val="24"/>
          <w:lang w:val="en-US"/>
        </w:rPr>
        <w:t xml:space="preserve"> yang menj</w:t>
      </w:r>
      <w:r w:rsidR="00324602">
        <w:rPr>
          <w:rFonts w:asciiTheme="majorBidi" w:hAnsiTheme="majorBidi" w:cstheme="majorBidi"/>
          <w:sz w:val="24"/>
          <w:szCs w:val="24"/>
          <w:lang w:val="en-US"/>
        </w:rPr>
        <w:t xml:space="preserve">elaskan </w:t>
      </w:r>
      <w:r w:rsidR="00240FA7">
        <w:rPr>
          <w:rFonts w:asciiTheme="majorBidi" w:hAnsiTheme="majorBidi" w:cstheme="majorBidi"/>
          <w:sz w:val="24"/>
          <w:szCs w:val="24"/>
          <w:lang w:val="en-US"/>
        </w:rPr>
        <w:t xml:space="preserve">bahwa judi itu dilarang di dalam Islam, mengenai </w:t>
      </w:r>
      <w:r w:rsidR="00240FA7" w:rsidRPr="00240FA7">
        <w:rPr>
          <w:rFonts w:asciiTheme="majorBidi" w:hAnsiTheme="majorBidi" w:cstheme="majorBidi"/>
          <w:i/>
          <w:sz w:val="24"/>
          <w:szCs w:val="24"/>
          <w:lang w:val="en-US"/>
        </w:rPr>
        <w:t>khamr</w:t>
      </w:r>
      <w:r w:rsidR="00240FA7">
        <w:rPr>
          <w:rFonts w:asciiTheme="majorBidi" w:hAnsiTheme="majorBidi" w:cstheme="majorBidi"/>
          <w:sz w:val="24"/>
          <w:szCs w:val="24"/>
          <w:lang w:val="en-US"/>
        </w:rPr>
        <w:t xml:space="preserve"> </w:t>
      </w:r>
      <w:r w:rsidR="00324602">
        <w:rPr>
          <w:rFonts w:asciiTheme="majorBidi" w:hAnsiTheme="majorBidi" w:cstheme="majorBidi"/>
          <w:sz w:val="24"/>
          <w:szCs w:val="24"/>
          <w:lang w:val="en-US"/>
        </w:rPr>
        <w:t>sedikit ataupun banyak</w:t>
      </w:r>
      <w:r w:rsidR="00D64357">
        <w:rPr>
          <w:rFonts w:asciiTheme="majorBidi" w:hAnsiTheme="majorBidi" w:cstheme="majorBidi"/>
          <w:sz w:val="24"/>
          <w:szCs w:val="24"/>
          <w:lang w:val="en-US"/>
        </w:rPr>
        <w:t xml:space="preserve"> dan dimanapun penggunaannya </w:t>
      </w:r>
      <w:r w:rsidR="00240FA7" w:rsidRPr="00240FA7">
        <w:rPr>
          <w:rFonts w:asciiTheme="majorBidi" w:hAnsiTheme="majorBidi" w:cstheme="majorBidi"/>
          <w:i/>
          <w:sz w:val="24"/>
          <w:szCs w:val="24"/>
          <w:lang w:val="en-US"/>
        </w:rPr>
        <w:t>khamr</w:t>
      </w:r>
      <w:r w:rsidR="00D64357">
        <w:rPr>
          <w:rFonts w:asciiTheme="majorBidi" w:hAnsiTheme="majorBidi" w:cstheme="majorBidi"/>
          <w:sz w:val="24"/>
          <w:szCs w:val="24"/>
          <w:lang w:val="en-US"/>
        </w:rPr>
        <w:t xml:space="preserve"> itu</w:t>
      </w:r>
      <w:r w:rsidR="00982021">
        <w:rPr>
          <w:rFonts w:asciiTheme="majorBidi" w:hAnsiTheme="majorBidi" w:cstheme="majorBidi"/>
          <w:sz w:val="24"/>
          <w:szCs w:val="24"/>
          <w:lang w:val="en-US"/>
        </w:rPr>
        <w:t xml:space="preserve"> tetap dil</w:t>
      </w:r>
      <w:r w:rsidR="00D64357">
        <w:rPr>
          <w:rFonts w:asciiTheme="majorBidi" w:hAnsiTheme="majorBidi" w:cstheme="majorBidi"/>
          <w:sz w:val="24"/>
          <w:szCs w:val="24"/>
          <w:lang w:val="en-US"/>
        </w:rPr>
        <w:t xml:space="preserve">arang dalam Islam dan </w:t>
      </w:r>
      <w:r w:rsidR="00240FA7">
        <w:rPr>
          <w:rFonts w:asciiTheme="majorBidi" w:hAnsiTheme="majorBidi" w:cstheme="majorBidi"/>
          <w:sz w:val="24"/>
          <w:szCs w:val="24"/>
          <w:lang w:val="en-US"/>
        </w:rPr>
        <w:t xml:space="preserve">keduanya </w:t>
      </w:r>
      <w:r w:rsidR="00D64357">
        <w:rPr>
          <w:rFonts w:asciiTheme="majorBidi" w:hAnsiTheme="majorBidi" w:cstheme="majorBidi"/>
          <w:sz w:val="24"/>
          <w:szCs w:val="24"/>
          <w:lang w:val="en-US"/>
        </w:rPr>
        <w:t>termasuk sebagai tindak pidana yang hukumnya h</w:t>
      </w:r>
      <w:r w:rsidR="00D34503">
        <w:rPr>
          <w:rFonts w:asciiTheme="majorBidi" w:hAnsiTheme="majorBidi" w:cstheme="majorBidi"/>
          <w:sz w:val="24"/>
          <w:szCs w:val="24"/>
          <w:lang w:val="en-US"/>
        </w:rPr>
        <w:t xml:space="preserve">aram. </w:t>
      </w:r>
      <w:r w:rsidR="00982021">
        <w:rPr>
          <w:rFonts w:asciiTheme="majorBidi" w:hAnsiTheme="majorBidi" w:cstheme="majorBidi"/>
          <w:sz w:val="24"/>
          <w:szCs w:val="24"/>
          <w:lang w:val="en-US"/>
        </w:rPr>
        <w:t>A</w:t>
      </w:r>
      <w:r>
        <w:rPr>
          <w:rFonts w:asciiTheme="majorBidi" w:hAnsiTheme="majorBidi" w:cstheme="majorBidi"/>
          <w:sz w:val="24"/>
          <w:szCs w:val="24"/>
          <w:lang w:val="en-US"/>
        </w:rPr>
        <w:t xml:space="preserve">rtinya masih terdapat celah untuk </w:t>
      </w:r>
      <w:r w:rsidR="00240FA7">
        <w:rPr>
          <w:rFonts w:asciiTheme="majorBidi" w:hAnsiTheme="majorBidi" w:cstheme="majorBidi"/>
          <w:sz w:val="24"/>
          <w:szCs w:val="24"/>
          <w:lang w:val="en-US"/>
        </w:rPr>
        <w:t xml:space="preserve">berjudi dan </w:t>
      </w:r>
      <w:r>
        <w:rPr>
          <w:rFonts w:asciiTheme="majorBidi" w:hAnsiTheme="majorBidi" w:cstheme="majorBidi"/>
          <w:sz w:val="24"/>
          <w:szCs w:val="24"/>
          <w:lang w:val="en-US"/>
        </w:rPr>
        <w:t xml:space="preserve">meminum </w:t>
      </w:r>
      <w:r w:rsidRPr="00F26F27">
        <w:rPr>
          <w:rFonts w:asciiTheme="majorBidi" w:hAnsiTheme="majorBidi" w:cstheme="majorBidi"/>
          <w:i/>
          <w:sz w:val="24"/>
          <w:szCs w:val="24"/>
          <w:lang w:val="en-US"/>
        </w:rPr>
        <w:t>Khamr</w:t>
      </w:r>
      <w:r w:rsidR="00240FA7">
        <w:rPr>
          <w:rFonts w:asciiTheme="majorBidi" w:hAnsiTheme="majorBidi" w:cstheme="majorBidi"/>
          <w:i/>
          <w:sz w:val="24"/>
          <w:szCs w:val="24"/>
          <w:lang w:val="en-US"/>
        </w:rPr>
        <w:t xml:space="preserve"> </w:t>
      </w:r>
      <w:r w:rsidR="00324602">
        <w:rPr>
          <w:rFonts w:asciiTheme="majorBidi" w:hAnsiTheme="majorBidi" w:cstheme="majorBidi"/>
          <w:sz w:val="24"/>
          <w:szCs w:val="24"/>
          <w:lang w:val="en-US"/>
        </w:rPr>
        <w:t>termasuk di daerah tempat berlangsungnya hibura</w:t>
      </w:r>
      <w:r w:rsidR="00D34503">
        <w:rPr>
          <w:rFonts w:asciiTheme="majorBidi" w:hAnsiTheme="majorBidi" w:cstheme="majorBidi"/>
          <w:sz w:val="24"/>
          <w:szCs w:val="24"/>
          <w:lang w:val="en-US"/>
        </w:rPr>
        <w:t xml:space="preserve">n </w:t>
      </w:r>
      <w:r w:rsidR="00324602">
        <w:rPr>
          <w:rFonts w:asciiTheme="majorBidi" w:hAnsiTheme="majorBidi" w:cstheme="majorBidi"/>
          <w:sz w:val="24"/>
          <w:szCs w:val="24"/>
          <w:lang w:val="en-US"/>
        </w:rPr>
        <w:t>orgen tunggal</w:t>
      </w:r>
      <w:r>
        <w:rPr>
          <w:rFonts w:asciiTheme="majorBidi" w:hAnsiTheme="majorBidi" w:cstheme="majorBidi"/>
          <w:sz w:val="24"/>
          <w:szCs w:val="24"/>
          <w:lang w:val="en-US"/>
        </w:rPr>
        <w:t>.</w:t>
      </w:r>
    </w:p>
    <w:p w:rsidR="00C83A15" w:rsidRDefault="00F26F27" w:rsidP="00EC5C22">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Selain itu, </w:t>
      </w:r>
      <w:r w:rsidR="00240FA7" w:rsidRPr="00240FA7">
        <w:rPr>
          <w:rFonts w:asciiTheme="majorBidi" w:hAnsiTheme="majorBidi" w:cstheme="majorBidi"/>
          <w:i/>
          <w:sz w:val="24"/>
          <w:szCs w:val="24"/>
          <w:lang w:val="en-US"/>
        </w:rPr>
        <w:t>khamr</w:t>
      </w:r>
      <w:r w:rsidR="00240FA7">
        <w:rPr>
          <w:rFonts w:asciiTheme="majorBidi" w:hAnsiTheme="majorBidi" w:cstheme="majorBidi"/>
          <w:sz w:val="24"/>
          <w:szCs w:val="24"/>
          <w:lang w:val="en-US"/>
        </w:rPr>
        <w:t xml:space="preserve"> </w:t>
      </w:r>
      <w:r>
        <w:rPr>
          <w:rFonts w:asciiTheme="majorBidi" w:hAnsiTheme="majorBidi" w:cstheme="majorBidi"/>
          <w:sz w:val="24"/>
          <w:szCs w:val="24"/>
          <w:lang w:val="en-US"/>
        </w:rPr>
        <w:t>y</w:t>
      </w:r>
      <w:r w:rsidR="00C83A15">
        <w:rPr>
          <w:rFonts w:asciiTheme="majorBidi" w:hAnsiTheme="majorBidi" w:cstheme="majorBidi"/>
          <w:sz w:val="24"/>
          <w:szCs w:val="24"/>
          <w:lang w:val="en-US"/>
        </w:rPr>
        <w:t>ang dilarang memproduksi dan mengimpor hanya bagi mereka yang tidak memiliki izin berarti orang yang memiliki izin bebas untuk memproduksi dan mengedarkan barang.</w:t>
      </w:r>
      <w:r w:rsidR="00C83A15">
        <w:rPr>
          <w:rStyle w:val="FootnoteReference"/>
          <w:rFonts w:asciiTheme="majorBidi" w:hAnsiTheme="majorBidi" w:cstheme="majorBidi"/>
          <w:sz w:val="24"/>
          <w:szCs w:val="24"/>
          <w:lang w:val="en-US"/>
        </w:rPr>
        <w:footnoteReference w:id="16"/>
      </w:r>
    </w:p>
    <w:p w:rsidR="00CA4C10" w:rsidRPr="002F0ECD" w:rsidRDefault="00F26F27" w:rsidP="00EC5C22">
      <w:pPr>
        <w:spacing w:after="0" w:line="480" w:lineRule="auto"/>
        <w:ind w:firstLine="720"/>
        <w:jc w:val="both"/>
        <w:rPr>
          <w:rFonts w:asciiTheme="majorBidi" w:hAnsiTheme="majorBidi" w:cstheme="majorBidi"/>
          <w:b/>
          <w:bCs/>
          <w:sz w:val="28"/>
          <w:szCs w:val="28"/>
          <w:rtl/>
          <w:lang w:val="en-US"/>
        </w:rPr>
      </w:pPr>
      <w:r>
        <w:rPr>
          <w:rFonts w:asciiTheme="majorBidi" w:hAnsiTheme="majorBidi" w:cstheme="majorBidi"/>
          <w:sz w:val="24"/>
          <w:szCs w:val="24"/>
          <w:lang w:val="en-US"/>
        </w:rPr>
        <w:t>T</w:t>
      </w:r>
      <w:r w:rsidR="00CA4C10">
        <w:rPr>
          <w:rFonts w:asciiTheme="majorBidi" w:hAnsiTheme="majorBidi" w:cstheme="majorBidi"/>
          <w:sz w:val="24"/>
          <w:szCs w:val="24"/>
          <w:lang w:val="en-US"/>
        </w:rPr>
        <w:t xml:space="preserve">elah ada aturan yang mengatur tentang peredaran minuman keras </w:t>
      </w:r>
      <w:r w:rsidR="00240FA7">
        <w:rPr>
          <w:rFonts w:asciiTheme="majorBidi" w:hAnsiTheme="majorBidi" w:cstheme="majorBidi"/>
          <w:sz w:val="24"/>
          <w:szCs w:val="24"/>
          <w:lang w:val="en-US"/>
        </w:rPr>
        <w:t xml:space="preserve">dan perjudian </w:t>
      </w:r>
      <w:r w:rsidR="00CA4C10">
        <w:rPr>
          <w:rFonts w:asciiTheme="majorBidi" w:hAnsiTheme="majorBidi" w:cstheme="majorBidi"/>
          <w:sz w:val="24"/>
          <w:szCs w:val="24"/>
          <w:lang w:val="en-US"/>
        </w:rPr>
        <w:t>ini di</w:t>
      </w:r>
      <w:r>
        <w:rPr>
          <w:rFonts w:asciiTheme="majorBidi" w:hAnsiTheme="majorBidi" w:cstheme="majorBidi"/>
          <w:sz w:val="24"/>
          <w:szCs w:val="24"/>
          <w:lang w:val="en-US"/>
        </w:rPr>
        <w:t xml:space="preserve"> </w:t>
      </w:r>
      <w:r w:rsidR="00CA4C10">
        <w:rPr>
          <w:rFonts w:asciiTheme="majorBidi" w:hAnsiTheme="majorBidi" w:cstheme="majorBidi"/>
          <w:sz w:val="24"/>
          <w:szCs w:val="24"/>
          <w:lang w:val="en-US"/>
        </w:rPr>
        <w:t xml:space="preserve">dalam lingkungan masyarakat. </w:t>
      </w:r>
      <w:r w:rsidR="00D64357">
        <w:rPr>
          <w:rFonts w:asciiTheme="majorBidi" w:hAnsiTheme="majorBidi" w:cstheme="majorBidi"/>
          <w:sz w:val="24"/>
          <w:szCs w:val="24"/>
          <w:lang w:val="en-US"/>
        </w:rPr>
        <w:t>Namun, l</w:t>
      </w:r>
      <w:r w:rsidR="00CA4C10">
        <w:rPr>
          <w:rFonts w:asciiTheme="majorBidi" w:hAnsiTheme="majorBidi" w:cstheme="majorBidi"/>
          <w:sz w:val="24"/>
          <w:szCs w:val="24"/>
          <w:lang w:val="en-US"/>
        </w:rPr>
        <w:t>antaran l</w:t>
      </w:r>
      <w:r w:rsidR="00645875">
        <w:rPr>
          <w:rFonts w:asciiTheme="majorBidi" w:hAnsiTheme="majorBidi" w:cstheme="majorBidi"/>
          <w:sz w:val="24"/>
          <w:szCs w:val="24"/>
          <w:lang w:val="en-US"/>
        </w:rPr>
        <w:t xml:space="preserve">emahnya penerapan hukum </w:t>
      </w:r>
      <w:r w:rsidR="00CA4C10">
        <w:rPr>
          <w:rFonts w:asciiTheme="majorBidi" w:hAnsiTheme="majorBidi" w:cstheme="majorBidi"/>
          <w:sz w:val="24"/>
          <w:szCs w:val="24"/>
          <w:lang w:val="en-US"/>
        </w:rPr>
        <w:t xml:space="preserve">oleh aparat penegak hukum sehingga memungkinkan terjadinya peredaran </w:t>
      </w:r>
      <w:r w:rsidR="00645875">
        <w:rPr>
          <w:rFonts w:asciiTheme="majorBidi" w:hAnsiTheme="majorBidi" w:cstheme="majorBidi"/>
          <w:sz w:val="24"/>
          <w:szCs w:val="24"/>
          <w:lang w:val="en-US"/>
        </w:rPr>
        <w:t xml:space="preserve">minuman keras </w:t>
      </w:r>
      <w:r w:rsidR="00240FA7">
        <w:rPr>
          <w:rFonts w:asciiTheme="majorBidi" w:hAnsiTheme="majorBidi" w:cstheme="majorBidi"/>
          <w:sz w:val="24"/>
          <w:szCs w:val="24"/>
          <w:lang w:val="en-US"/>
        </w:rPr>
        <w:t xml:space="preserve">yang disertai dengan adanya perjudian </w:t>
      </w:r>
      <w:r w:rsidR="002F0ECD">
        <w:rPr>
          <w:rFonts w:asciiTheme="majorBidi" w:hAnsiTheme="majorBidi" w:cstheme="majorBidi"/>
          <w:sz w:val="24"/>
          <w:szCs w:val="24"/>
          <w:lang w:val="en-US"/>
        </w:rPr>
        <w:t xml:space="preserve">di daerah tempat berlangsungnya </w:t>
      </w:r>
      <w:r w:rsidR="00645875">
        <w:rPr>
          <w:rFonts w:asciiTheme="majorBidi" w:hAnsiTheme="majorBidi" w:cstheme="majorBidi"/>
          <w:sz w:val="24"/>
          <w:szCs w:val="24"/>
          <w:lang w:val="en-US"/>
        </w:rPr>
        <w:t>suatu hiburan sep</w:t>
      </w:r>
      <w:r w:rsidR="009A032C">
        <w:rPr>
          <w:rFonts w:asciiTheme="majorBidi" w:hAnsiTheme="majorBidi" w:cstheme="majorBidi"/>
          <w:sz w:val="24"/>
          <w:szCs w:val="24"/>
          <w:lang w:val="en-US"/>
        </w:rPr>
        <w:t>erti orgen t</w:t>
      </w:r>
      <w:r w:rsidR="00645875">
        <w:rPr>
          <w:rFonts w:asciiTheme="majorBidi" w:hAnsiTheme="majorBidi" w:cstheme="majorBidi"/>
          <w:sz w:val="24"/>
          <w:szCs w:val="24"/>
          <w:lang w:val="en-US"/>
        </w:rPr>
        <w:t xml:space="preserve">unggal </w:t>
      </w:r>
      <w:r w:rsidR="009A032C">
        <w:rPr>
          <w:rFonts w:asciiTheme="majorBidi" w:hAnsiTheme="majorBidi" w:cstheme="majorBidi"/>
          <w:sz w:val="24"/>
          <w:szCs w:val="24"/>
          <w:lang w:val="en-US"/>
        </w:rPr>
        <w:t xml:space="preserve">secara bebas </w:t>
      </w:r>
      <w:r w:rsidR="00645875">
        <w:rPr>
          <w:rFonts w:asciiTheme="majorBidi" w:hAnsiTheme="majorBidi" w:cstheme="majorBidi"/>
          <w:sz w:val="24"/>
          <w:szCs w:val="24"/>
          <w:lang w:val="en-US"/>
        </w:rPr>
        <w:t>yang berlan</w:t>
      </w:r>
      <w:r w:rsidR="00EB155A">
        <w:rPr>
          <w:rFonts w:asciiTheme="majorBidi" w:hAnsiTheme="majorBidi" w:cstheme="majorBidi"/>
          <w:sz w:val="24"/>
          <w:szCs w:val="24"/>
          <w:lang w:val="en-US"/>
        </w:rPr>
        <w:t>g</w:t>
      </w:r>
      <w:r w:rsidR="00645875">
        <w:rPr>
          <w:rFonts w:asciiTheme="majorBidi" w:hAnsiTheme="majorBidi" w:cstheme="majorBidi"/>
          <w:sz w:val="24"/>
          <w:szCs w:val="24"/>
          <w:lang w:val="en-US"/>
        </w:rPr>
        <w:t>sung di lingkungan masyarakat umumnya.</w:t>
      </w:r>
      <w:r w:rsidR="00EB155A">
        <w:rPr>
          <w:rFonts w:asciiTheme="majorBidi" w:hAnsiTheme="majorBidi" w:cstheme="majorBidi"/>
          <w:sz w:val="24"/>
          <w:szCs w:val="24"/>
          <w:lang w:val="en-US"/>
        </w:rPr>
        <w:t xml:space="preserve"> </w:t>
      </w:r>
    </w:p>
    <w:p w:rsidR="00EB155A" w:rsidRDefault="009A032C" w:rsidP="00EC5C22">
      <w:pPr>
        <w:spacing w:after="0" w:line="480" w:lineRule="auto"/>
        <w:ind w:firstLine="720"/>
        <w:jc w:val="both"/>
        <w:rPr>
          <w:rFonts w:ascii="Times New Roman" w:hAnsi="Times New Roman" w:cs="Times New Roman"/>
          <w:sz w:val="24"/>
          <w:szCs w:val="24"/>
          <w:lang w:val="en-US"/>
        </w:rPr>
      </w:pPr>
      <w:r>
        <w:rPr>
          <w:rFonts w:asciiTheme="majorBidi" w:hAnsiTheme="majorBidi" w:cstheme="majorBidi"/>
          <w:sz w:val="24"/>
          <w:szCs w:val="24"/>
          <w:lang w:val="en-US"/>
        </w:rPr>
        <w:t>Memang tidak semua orgen t</w:t>
      </w:r>
      <w:r w:rsidR="00EB155A">
        <w:rPr>
          <w:rFonts w:asciiTheme="majorBidi" w:hAnsiTheme="majorBidi" w:cstheme="majorBidi"/>
          <w:sz w:val="24"/>
          <w:szCs w:val="24"/>
          <w:lang w:val="en-US"/>
        </w:rPr>
        <w:t>unggal menimbulkan dampak negatif, tetap</w:t>
      </w:r>
      <w:r>
        <w:rPr>
          <w:rFonts w:asciiTheme="majorBidi" w:hAnsiTheme="majorBidi" w:cstheme="majorBidi"/>
          <w:sz w:val="24"/>
          <w:szCs w:val="24"/>
          <w:lang w:val="en-US"/>
        </w:rPr>
        <w:t>i tidak dipungkiri bahwa acara orgen t</w:t>
      </w:r>
      <w:r w:rsidR="00D34503">
        <w:rPr>
          <w:rFonts w:asciiTheme="majorBidi" w:hAnsiTheme="majorBidi" w:cstheme="majorBidi"/>
          <w:sz w:val="24"/>
          <w:szCs w:val="24"/>
          <w:lang w:val="en-US"/>
        </w:rPr>
        <w:t>unggal</w:t>
      </w:r>
      <w:r w:rsidR="00EB155A">
        <w:rPr>
          <w:rFonts w:asciiTheme="majorBidi" w:hAnsiTheme="majorBidi" w:cstheme="majorBidi"/>
          <w:sz w:val="24"/>
          <w:szCs w:val="24"/>
          <w:lang w:val="en-US"/>
        </w:rPr>
        <w:t xml:space="preserve"> diadakan hingga larut malam bahkan hingga menjelang pagi hari </w:t>
      </w:r>
      <w:r w:rsidR="00B23E67">
        <w:rPr>
          <w:rFonts w:asciiTheme="majorBidi" w:hAnsiTheme="majorBidi" w:cstheme="majorBidi"/>
          <w:sz w:val="24"/>
          <w:szCs w:val="24"/>
          <w:lang w:val="en-US"/>
        </w:rPr>
        <w:t xml:space="preserve">yang </w:t>
      </w:r>
      <w:r w:rsidR="00D34503">
        <w:rPr>
          <w:rFonts w:asciiTheme="majorBidi" w:hAnsiTheme="majorBidi" w:cstheme="majorBidi"/>
          <w:sz w:val="24"/>
          <w:szCs w:val="24"/>
          <w:lang w:val="en-US"/>
        </w:rPr>
        <w:t xml:space="preserve">biasanya </w:t>
      </w:r>
      <w:r w:rsidR="00B23E67">
        <w:rPr>
          <w:rFonts w:asciiTheme="majorBidi" w:hAnsiTheme="majorBidi" w:cstheme="majorBidi"/>
          <w:sz w:val="24"/>
          <w:szCs w:val="24"/>
          <w:lang w:val="en-US"/>
        </w:rPr>
        <w:t>diiringi dengan hadirnya minuman keras</w:t>
      </w:r>
      <w:r w:rsidR="000A3577">
        <w:rPr>
          <w:rFonts w:asciiTheme="majorBidi" w:hAnsiTheme="majorBidi" w:cstheme="majorBidi"/>
          <w:sz w:val="24"/>
          <w:szCs w:val="24"/>
          <w:lang w:val="en-US"/>
        </w:rPr>
        <w:t xml:space="preserve"> dan perjudian jelaslah ber</w:t>
      </w:r>
      <w:r w:rsidR="00EB155A">
        <w:rPr>
          <w:rFonts w:asciiTheme="majorBidi" w:hAnsiTheme="majorBidi" w:cstheme="majorBidi"/>
          <w:sz w:val="24"/>
          <w:szCs w:val="24"/>
          <w:lang w:val="en-US"/>
        </w:rPr>
        <w:t>dampak negatif secara individu maupun sec</w:t>
      </w:r>
      <w:r w:rsidR="00B23E67">
        <w:rPr>
          <w:rFonts w:asciiTheme="majorBidi" w:hAnsiTheme="majorBidi" w:cstheme="majorBidi"/>
          <w:sz w:val="24"/>
          <w:szCs w:val="24"/>
          <w:lang w:val="en-US"/>
        </w:rPr>
        <w:t xml:space="preserve">ara kelompok. Penyebab </w:t>
      </w:r>
      <w:r w:rsidR="00AC6B45">
        <w:rPr>
          <w:rFonts w:asciiTheme="majorBidi" w:hAnsiTheme="majorBidi" w:cstheme="majorBidi"/>
          <w:sz w:val="24"/>
          <w:szCs w:val="24"/>
          <w:lang w:val="en-US"/>
        </w:rPr>
        <w:t>dari dampak negatif hiburan orgen t</w:t>
      </w:r>
      <w:r w:rsidR="00EB155A">
        <w:rPr>
          <w:rFonts w:asciiTheme="majorBidi" w:hAnsiTheme="majorBidi" w:cstheme="majorBidi"/>
          <w:sz w:val="24"/>
          <w:szCs w:val="24"/>
          <w:lang w:val="en-US"/>
        </w:rPr>
        <w:t>unggal ini adalah karena lingkungan sosial masya</w:t>
      </w:r>
      <w:r w:rsidR="00AC6B45">
        <w:rPr>
          <w:rFonts w:asciiTheme="majorBidi" w:hAnsiTheme="majorBidi" w:cstheme="majorBidi"/>
          <w:sz w:val="24"/>
          <w:szCs w:val="24"/>
          <w:lang w:val="en-US"/>
        </w:rPr>
        <w:t xml:space="preserve">rakat itu sendiri. Kita ketahui pula bahwa hiburan orgen </w:t>
      </w:r>
      <w:r w:rsidR="00AC6B45">
        <w:rPr>
          <w:rFonts w:asciiTheme="majorBidi" w:hAnsiTheme="majorBidi" w:cstheme="majorBidi"/>
          <w:sz w:val="24"/>
          <w:szCs w:val="24"/>
          <w:lang w:val="en-US"/>
        </w:rPr>
        <w:lastRenderedPageBreak/>
        <w:t>t</w:t>
      </w:r>
      <w:r w:rsidR="00EB155A">
        <w:rPr>
          <w:rFonts w:asciiTheme="majorBidi" w:hAnsiTheme="majorBidi" w:cstheme="majorBidi"/>
          <w:sz w:val="24"/>
          <w:szCs w:val="24"/>
          <w:lang w:val="en-US"/>
        </w:rPr>
        <w:t>unggal merupakan hiburan rakyat yang sesungguhnya tidaklah sesuai dengan kepribadian masyarakat Indonesia umumnya, lantaran banyak terdapat perkara pidana di dalamnya dan hal ini menjadi suatu perkara yang biasa dikarenakan masyarakat umumnya menganggap</w:t>
      </w:r>
      <w:r w:rsidR="00407F12">
        <w:rPr>
          <w:rFonts w:asciiTheme="majorBidi" w:hAnsiTheme="majorBidi" w:cstheme="majorBidi"/>
          <w:sz w:val="24"/>
          <w:szCs w:val="24"/>
          <w:lang w:val="en-US"/>
        </w:rPr>
        <w:t xml:space="preserve"> </w:t>
      </w:r>
      <w:r w:rsidR="00EB155A">
        <w:rPr>
          <w:rFonts w:asciiTheme="majorBidi" w:hAnsiTheme="majorBidi" w:cstheme="majorBidi"/>
          <w:sz w:val="24"/>
          <w:szCs w:val="24"/>
          <w:lang w:val="en-US"/>
        </w:rPr>
        <w:t>hal tersebut sebagai sesuatu hal yang biasa terjadi dan ketidakpahaman masyarakat tentang berbagai bentuk tindak pidana itu sendiri.</w:t>
      </w:r>
    </w:p>
    <w:p w:rsidR="00CA4C10" w:rsidRDefault="002970C3" w:rsidP="00EC5C22">
      <w:pPr>
        <w:spacing w:after="0" w:line="480" w:lineRule="auto"/>
        <w:ind w:firstLine="720"/>
        <w:jc w:val="both"/>
        <w:rPr>
          <w:rFonts w:asciiTheme="majorBidi" w:hAnsiTheme="majorBidi" w:cstheme="majorBidi"/>
          <w:b/>
          <w:bCs/>
          <w:sz w:val="24"/>
          <w:szCs w:val="24"/>
          <w:lang w:val="en-US"/>
        </w:rPr>
      </w:pPr>
      <w:r>
        <w:rPr>
          <w:rFonts w:ascii="Times New Roman" w:hAnsi="Times New Roman" w:cs="Times New Roman"/>
          <w:sz w:val="24"/>
          <w:szCs w:val="24"/>
          <w:lang w:val="en-US"/>
        </w:rPr>
        <w:t>Berdasarkan uraian di atas, m</w:t>
      </w:r>
      <w:r w:rsidR="00CA4C10">
        <w:rPr>
          <w:rFonts w:asciiTheme="majorBidi" w:hAnsiTheme="majorBidi" w:cstheme="majorBidi"/>
          <w:sz w:val="24"/>
          <w:szCs w:val="24"/>
        </w:rPr>
        <w:t xml:space="preserve">aka penulis </w:t>
      </w:r>
      <w:r>
        <w:rPr>
          <w:rFonts w:asciiTheme="majorBidi" w:hAnsiTheme="majorBidi" w:cstheme="majorBidi"/>
          <w:sz w:val="24"/>
          <w:szCs w:val="24"/>
          <w:lang w:val="en-US"/>
        </w:rPr>
        <w:t>hendak</w:t>
      </w:r>
      <w:r w:rsidR="00CA4C10">
        <w:rPr>
          <w:rFonts w:asciiTheme="majorBidi" w:hAnsiTheme="majorBidi" w:cstheme="majorBidi"/>
          <w:sz w:val="24"/>
          <w:szCs w:val="24"/>
        </w:rPr>
        <w:t xml:space="preserve"> </w:t>
      </w:r>
      <w:r>
        <w:rPr>
          <w:rFonts w:asciiTheme="majorBidi" w:hAnsiTheme="majorBidi" w:cstheme="majorBidi"/>
          <w:sz w:val="24"/>
          <w:szCs w:val="24"/>
          <w:lang w:val="en-US"/>
        </w:rPr>
        <w:t>mengkaji</w:t>
      </w:r>
      <w:r w:rsidR="005B65A1">
        <w:rPr>
          <w:rFonts w:asciiTheme="majorBidi" w:hAnsiTheme="majorBidi" w:cstheme="majorBidi"/>
          <w:sz w:val="24"/>
          <w:szCs w:val="24"/>
          <w:lang w:val="en-US"/>
        </w:rPr>
        <w:t xml:space="preserve"> apa sajakah dampak pertunjukan</w:t>
      </w:r>
      <w:r w:rsidR="00A84534">
        <w:rPr>
          <w:rFonts w:asciiTheme="majorBidi" w:hAnsiTheme="majorBidi" w:cstheme="majorBidi"/>
          <w:sz w:val="24"/>
          <w:szCs w:val="24"/>
          <w:lang w:val="en-US"/>
        </w:rPr>
        <w:t xml:space="preserve"> orgen tunggal beraliran </w:t>
      </w:r>
      <w:r w:rsidR="00A84534" w:rsidRPr="00240FA7">
        <w:rPr>
          <w:rFonts w:asciiTheme="majorBidi" w:hAnsiTheme="majorBidi" w:cstheme="majorBidi"/>
          <w:i/>
          <w:sz w:val="24"/>
          <w:szCs w:val="24"/>
          <w:lang w:val="en-US"/>
        </w:rPr>
        <w:t>remix</w:t>
      </w:r>
      <w:r w:rsidR="003E47AB">
        <w:rPr>
          <w:rFonts w:asciiTheme="majorBidi" w:hAnsiTheme="majorBidi" w:cstheme="majorBidi"/>
          <w:sz w:val="24"/>
          <w:szCs w:val="24"/>
          <w:lang w:val="en-US"/>
        </w:rPr>
        <w:t xml:space="preserve">. Dan bagaimanakah tinjauan </w:t>
      </w:r>
      <w:r w:rsidR="003E47AB" w:rsidRPr="00B1771E">
        <w:rPr>
          <w:rFonts w:asciiTheme="majorBidi" w:hAnsiTheme="majorBidi" w:cstheme="majorBidi"/>
          <w:i/>
          <w:sz w:val="24"/>
          <w:szCs w:val="24"/>
          <w:lang w:val="en-US"/>
        </w:rPr>
        <w:t>fiqh jinayah</w:t>
      </w:r>
      <w:r w:rsidR="003E47AB">
        <w:rPr>
          <w:rFonts w:asciiTheme="majorBidi" w:hAnsiTheme="majorBidi" w:cstheme="majorBidi"/>
          <w:sz w:val="24"/>
          <w:szCs w:val="24"/>
          <w:lang w:val="en-US"/>
        </w:rPr>
        <w:t xml:space="preserve"> tentang orgen tunggal</w:t>
      </w:r>
      <w:r w:rsidR="00F26F27">
        <w:rPr>
          <w:rFonts w:asciiTheme="majorBidi" w:hAnsiTheme="majorBidi" w:cstheme="majorBidi"/>
          <w:sz w:val="24"/>
          <w:szCs w:val="24"/>
          <w:lang w:val="en-US"/>
        </w:rPr>
        <w:t xml:space="preserve"> beraliran </w:t>
      </w:r>
      <w:r w:rsidR="00F26F27" w:rsidRPr="00240FA7">
        <w:rPr>
          <w:rFonts w:asciiTheme="majorBidi" w:hAnsiTheme="majorBidi" w:cstheme="majorBidi"/>
          <w:i/>
          <w:sz w:val="24"/>
          <w:szCs w:val="24"/>
          <w:lang w:val="en-US"/>
        </w:rPr>
        <w:t>remix</w:t>
      </w:r>
      <w:r>
        <w:rPr>
          <w:rFonts w:asciiTheme="majorBidi" w:hAnsiTheme="majorBidi" w:cstheme="majorBidi"/>
          <w:sz w:val="24"/>
          <w:szCs w:val="24"/>
          <w:lang w:val="en-US"/>
        </w:rPr>
        <w:t>. B</w:t>
      </w:r>
      <w:r w:rsidRPr="00AD3EBF">
        <w:rPr>
          <w:rFonts w:asciiTheme="majorBidi" w:hAnsiTheme="majorBidi" w:cstheme="majorBidi"/>
          <w:sz w:val="24"/>
          <w:szCs w:val="24"/>
        </w:rPr>
        <w:t>erdasarkan dari latar belakang</w:t>
      </w:r>
      <w:r>
        <w:rPr>
          <w:rFonts w:asciiTheme="majorBidi" w:hAnsiTheme="majorBidi" w:cstheme="majorBidi"/>
          <w:sz w:val="24"/>
          <w:szCs w:val="24"/>
        </w:rPr>
        <w:t xml:space="preserve"> masalah di atas, maka penuli</w:t>
      </w:r>
      <w:r>
        <w:rPr>
          <w:rFonts w:asciiTheme="majorBidi" w:hAnsiTheme="majorBidi" w:cstheme="majorBidi"/>
          <w:sz w:val="24"/>
          <w:szCs w:val="24"/>
          <w:lang w:val="en-US"/>
        </w:rPr>
        <w:t xml:space="preserve">s tertarik mengkaji lebih lanjut </w:t>
      </w:r>
      <w:r w:rsidR="00CA4C10">
        <w:rPr>
          <w:rFonts w:asciiTheme="majorBidi" w:hAnsiTheme="majorBidi" w:cstheme="majorBidi"/>
          <w:sz w:val="24"/>
          <w:szCs w:val="24"/>
          <w:lang w:val="en-US"/>
        </w:rPr>
        <w:t xml:space="preserve">dengan </w:t>
      </w:r>
      <w:r w:rsidR="00CA4C10">
        <w:rPr>
          <w:rFonts w:asciiTheme="majorBidi" w:hAnsiTheme="majorBidi" w:cstheme="majorBidi"/>
          <w:sz w:val="24"/>
          <w:szCs w:val="24"/>
        </w:rPr>
        <w:t xml:space="preserve">judul </w:t>
      </w:r>
      <w:r w:rsidR="00B1771E" w:rsidRPr="00B1771E">
        <w:rPr>
          <w:rFonts w:asciiTheme="majorBidi" w:hAnsiTheme="majorBidi" w:cstheme="majorBidi"/>
          <w:b/>
          <w:sz w:val="24"/>
          <w:szCs w:val="24"/>
          <w:lang w:val="en-US"/>
        </w:rPr>
        <w:t>“</w:t>
      </w:r>
      <w:r w:rsidR="00240FA7">
        <w:rPr>
          <w:rFonts w:asciiTheme="majorBidi" w:hAnsiTheme="majorBidi" w:cstheme="majorBidi"/>
          <w:b/>
          <w:sz w:val="24"/>
          <w:szCs w:val="24"/>
          <w:lang w:val="en-US"/>
        </w:rPr>
        <w:t xml:space="preserve"> DAMPAK PERTUNJUKAN </w:t>
      </w:r>
      <w:r w:rsidR="00CA4C10">
        <w:rPr>
          <w:rFonts w:asciiTheme="majorBidi" w:hAnsiTheme="majorBidi" w:cstheme="majorBidi"/>
          <w:b/>
          <w:bCs/>
          <w:sz w:val="24"/>
          <w:szCs w:val="24"/>
          <w:lang w:val="en-US"/>
        </w:rPr>
        <w:t>ORGEN TUNGGAL BERALIR</w:t>
      </w:r>
      <w:r w:rsidR="00B1771E">
        <w:rPr>
          <w:rFonts w:asciiTheme="majorBidi" w:hAnsiTheme="majorBidi" w:cstheme="majorBidi"/>
          <w:b/>
          <w:bCs/>
          <w:sz w:val="24"/>
          <w:szCs w:val="24"/>
          <w:lang w:val="en-US"/>
        </w:rPr>
        <w:t xml:space="preserve">AN </w:t>
      </w:r>
      <w:r w:rsidR="00B1771E" w:rsidRPr="00240FA7">
        <w:rPr>
          <w:rFonts w:asciiTheme="majorBidi" w:hAnsiTheme="majorBidi" w:cstheme="majorBidi"/>
          <w:b/>
          <w:bCs/>
          <w:i/>
          <w:sz w:val="24"/>
          <w:szCs w:val="24"/>
          <w:lang w:val="en-US"/>
        </w:rPr>
        <w:t>REMIX</w:t>
      </w:r>
      <w:r w:rsidR="00B1771E">
        <w:rPr>
          <w:rFonts w:asciiTheme="majorBidi" w:hAnsiTheme="majorBidi" w:cstheme="majorBidi"/>
          <w:b/>
          <w:bCs/>
          <w:sz w:val="24"/>
          <w:szCs w:val="24"/>
          <w:lang w:val="en-US"/>
        </w:rPr>
        <w:t xml:space="preserve"> DITINJAU DARI</w:t>
      </w:r>
      <w:r w:rsidR="00CA4C10">
        <w:rPr>
          <w:rFonts w:asciiTheme="majorBidi" w:hAnsiTheme="majorBidi" w:cstheme="majorBidi"/>
          <w:b/>
          <w:bCs/>
          <w:sz w:val="24"/>
          <w:szCs w:val="24"/>
          <w:lang w:val="en-US"/>
        </w:rPr>
        <w:t xml:space="preserve"> </w:t>
      </w:r>
      <w:r w:rsidR="00CA4C10" w:rsidRPr="00B1771E">
        <w:rPr>
          <w:rFonts w:asciiTheme="majorBidi" w:hAnsiTheme="majorBidi" w:cstheme="majorBidi"/>
          <w:b/>
          <w:bCs/>
          <w:i/>
          <w:sz w:val="24"/>
          <w:szCs w:val="24"/>
          <w:lang w:val="en-US"/>
        </w:rPr>
        <w:t>FIQH JINAYAH</w:t>
      </w:r>
      <w:r w:rsidR="00CA4C10">
        <w:rPr>
          <w:rFonts w:asciiTheme="majorBidi" w:hAnsiTheme="majorBidi" w:cstheme="majorBidi"/>
          <w:b/>
          <w:bCs/>
          <w:sz w:val="24"/>
          <w:szCs w:val="24"/>
          <w:lang w:val="en-US"/>
        </w:rPr>
        <w:t>”.</w:t>
      </w:r>
    </w:p>
    <w:p w:rsidR="00CA4C10" w:rsidRDefault="00CA4C10" w:rsidP="00EC5C22">
      <w:pPr>
        <w:pStyle w:val="ListParagraph"/>
        <w:spacing w:after="0" w:line="480" w:lineRule="auto"/>
        <w:ind w:left="0" w:firstLine="720"/>
        <w:jc w:val="both"/>
        <w:rPr>
          <w:rFonts w:asciiTheme="majorBidi" w:hAnsiTheme="majorBidi" w:cstheme="majorBidi"/>
          <w:b/>
          <w:bCs/>
          <w:sz w:val="24"/>
          <w:szCs w:val="24"/>
          <w:lang w:val="en-US"/>
        </w:rPr>
      </w:pPr>
    </w:p>
    <w:p w:rsidR="00EB155A" w:rsidRDefault="00EB155A" w:rsidP="00EC5C22">
      <w:pPr>
        <w:pStyle w:val="ListParagraph"/>
        <w:spacing w:after="0" w:line="480" w:lineRule="auto"/>
        <w:ind w:left="0" w:firstLine="720"/>
        <w:jc w:val="both"/>
        <w:rPr>
          <w:rFonts w:asciiTheme="majorBidi" w:hAnsiTheme="majorBidi" w:cstheme="majorBidi"/>
          <w:b/>
          <w:bCs/>
          <w:sz w:val="24"/>
          <w:szCs w:val="24"/>
          <w:lang w:val="en-US"/>
        </w:rPr>
      </w:pPr>
    </w:p>
    <w:p w:rsidR="00EB155A" w:rsidRDefault="00EB155A" w:rsidP="00EC5C22">
      <w:pPr>
        <w:pStyle w:val="ListParagraph"/>
        <w:spacing w:after="0" w:line="480" w:lineRule="auto"/>
        <w:ind w:left="0" w:firstLine="720"/>
        <w:jc w:val="both"/>
        <w:rPr>
          <w:rFonts w:asciiTheme="majorBidi" w:hAnsiTheme="majorBidi" w:cstheme="majorBidi"/>
          <w:b/>
          <w:bCs/>
          <w:sz w:val="24"/>
          <w:szCs w:val="24"/>
          <w:lang w:val="en-US"/>
        </w:rPr>
      </w:pPr>
    </w:p>
    <w:p w:rsidR="00EB155A" w:rsidRDefault="00EB155A" w:rsidP="00EC5C22">
      <w:pPr>
        <w:pStyle w:val="ListParagraph"/>
        <w:spacing w:after="0" w:line="480" w:lineRule="auto"/>
        <w:ind w:left="0" w:firstLine="720"/>
        <w:jc w:val="both"/>
        <w:rPr>
          <w:rFonts w:asciiTheme="majorBidi" w:hAnsiTheme="majorBidi" w:cstheme="majorBidi"/>
          <w:b/>
          <w:bCs/>
          <w:sz w:val="24"/>
          <w:szCs w:val="24"/>
          <w:lang w:val="en-US"/>
        </w:rPr>
      </w:pPr>
    </w:p>
    <w:p w:rsidR="00B1771E" w:rsidRDefault="00B1771E" w:rsidP="00EC5C22">
      <w:pPr>
        <w:pStyle w:val="ListParagraph"/>
        <w:spacing w:after="0" w:line="480" w:lineRule="auto"/>
        <w:ind w:left="0" w:firstLine="720"/>
        <w:jc w:val="both"/>
        <w:rPr>
          <w:rFonts w:asciiTheme="majorBidi" w:hAnsiTheme="majorBidi" w:cstheme="majorBidi"/>
          <w:b/>
          <w:bCs/>
          <w:sz w:val="24"/>
          <w:szCs w:val="24"/>
          <w:lang w:val="en-US"/>
        </w:rPr>
      </w:pPr>
    </w:p>
    <w:p w:rsidR="00F26F27" w:rsidRDefault="00F26F27" w:rsidP="00EC5C22">
      <w:pPr>
        <w:pStyle w:val="ListParagraph"/>
        <w:spacing w:after="0" w:line="480" w:lineRule="auto"/>
        <w:ind w:left="0" w:firstLine="720"/>
        <w:jc w:val="both"/>
        <w:rPr>
          <w:rFonts w:asciiTheme="majorBidi" w:hAnsiTheme="majorBidi" w:cstheme="majorBidi"/>
          <w:b/>
          <w:bCs/>
          <w:sz w:val="24"/>
          <w:szCs w:val="24"/>
          <w:lang w:val="en-US"/>
        </w:rPr>
      </w:pPr>
    </w:p>
    <w:p w:rsidR="00F26F27" w:rsidRDefault="00F26F27" w:rsidP="00EC5C22">
      <w:pPr>
        <w:pStyle w:val="ListParagraph"/>
        <w:spacing w:after="0" w:line="480" w:lineRule="auto"/>
        <w:ind w:left="0"/>
        <w:jc w:val="both"/>
        <w:rPr>
          <w:rFonts w:asciiTheme="majorBidi" w:hAnsiTheme="majorBidi" w:cstheme="majorBidi"/>
          <w:b/>
          <w:bCs/>
          <w:sz w:val="24"/>
          <w:szCs w:val="24"/>
          <w:lang w:val="en-US"/>
        </w:rPr>
      </w:pPr>
    </w:p>
    <w:p w:rsidR="00013CDD" w:rsidRDefault="00013CDD" w:rsidP="00EC5C22">
      <w:pPr>
        <w:pStyle w:val="ListParagraph"/>
        <w:spacing w:after="0" w:line="480" w:lineRule="auto"/>
        <w:ind w:left="0"/>
        <w:jc w:val="both"/>
        <w:rPr>
          <w:rFonts w:asciiTheme="majorBidi" w:hAnsiTheme="majorBidi" w:cstheme="majorBidi"/>
          <w:b/>
          <w:bCs/>
          <w:sz w:val="24"/>
          <w:szCs w:val="24"/>
          <w:lang w:val="en-US"/>
        </w:rPr>
      </w:pPr>
    </w:p>
    <w:p w:rsidR="00013CDD" w:rsidRDefault="00013CDD" w:rsidP="00EC5C22">
      <w:pPr>
        <w:pStyle w:val="ListParagraph"/>
        <w:spacing w:after="0" w:line="480" w:lineRule="auto"/>
        <w:ind w:left="0"/>
        <w:jc w:val="both"/>
        <w:rPr>
          <w:rFonts w:asciiTheme="majorBidi" w:hAnsiTheme="majorBidi" w:cstheme="majorBidi"/>
          <w:b/>
          <w:bCs/>
          <w:sz w:val="24"/>
          <w:szCs w:val="24"/>
          <w:lang w:val="en-US"/>
        </w:rPr>
      </w:pPr>
    </w:p>
    <w:p w:rsidR="00013CDD" w:rsidRDefault="00013CDD" w:rsidP="00EC5C22">
      <w:pPr>
        <w:pStyle w:val="ListParagraph"/>
        <w:spacing w:after="0" w:line="480" w:lineRule="auto"/>
        <w:ind w:left="0"/>
        <w:jc w:val="both"/>
        <w:rPr>
          <w:rFonts w:asciiTheme="majorBidi" w:hAnsiTheme="majorBidi" w:cstheme="majorBidi"/>
          <w:b/>
          <w:bCs/>
          <w:sz w:val="24"/>
          <w:szCs w:val="24"/>
          <w:lang w:val="en-US"/>
        </w:rPr>
      </w:pPr>
    </w:p>
    <w:p w:rsidR="005B65A1" w:rsidRPr="00244F3A" w:rsidRDefault="005B65A1" w:rsidP="00EC5C22">
      <w:pPr>
        <w:pStyle w:val="ListParagraph"/>
        <w:spacing w:after="0" w:line="480" w:lineRule="auto"/>
        <w:ind w:left="0"/>
        <w:jc w:val="both"/>
        <w:rPr>
          <w:rFonts w:asciiTheme="majorBidi" w:hAnsiTheme="majorBidi" w:cstheme="majorBidi"/>
          <w:b/>
          <w:bCs/>
          <w:sz w:val="24"/>
          <w:szCs w:val="24"/>
        </w:rPr>
      </w:pPr>
    </w:p>
    <w:p w:rsidR="00CA4C10" w:rsidRPr="00F26F27" w:rsidRDefault="00CA4C10" w:rsidP="00EC5C22">
      <w:pPr>
        <w:pStyle w:val="ListParagraph"/>
        <w:spacing w:after="0" w:line="480" w:lineRule="auto"/>
        <w:ind w:left="0"/>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B. </w:t>
      </w:r>
      <w:r>
        <w:rPr>
          <w:rFonts w:asciiTheme="majorBidi" w:hAnsiTheme="majorBidi" w:cstheme="majorBidi"/>
          <w:b/>
          <w:bCs/>
          <w:sz w:val="24"/>
          <w:szCs w:val="24"/>
        </w:rPr>
        <w:t>Rumusan Masalah</w:t>
      </w:r>
    </w:p>
    <w:p w:rsidR="00CA4C10" w:rsidRPr="00E81103" w:rsidRDefault="00CA4C10" w:rsidP="00EC5C22">
      <w:pPr>
        <w:pStyle w:val="ListParagraph"/>
        <w:spacing w:after="0" w:line="480" w:lineRule="auto"/>
        <w:ind w:left="0" w:firstLine="720"/>
        <w:jc w:val="both"/>
        <w:rPr>
          <w:rFonts w:asciiTheme="majorBidi" w:hAnsiTheme="majorBidi" w:cstheme="majorBidi"/>
          <w:sz w:val="24"/>
          <w:szCs w:val="24"/>
        </w:rPr>
      </w:pPr>
      <w:r w:rsidRPr="00E81103">
        <w:rPr>
          <w:rFonts w:asciiTheme="majorBidi" w:hAnsiTheme="majorBidi" w:cstheme="majorBidi"/>
          <w:sz w:val="24"/>
          <w:szCs w:val="24"/>
        </w:rPr>
        <w:t>Rumusan masalah yang akan dibahas dalam penelitian ini adalah sebagai berikut:</w:t>
      </w:r>
    </w:p>
    <w:p w:rsidR="00F26F27" w:rsidRPr="00F26F27" w:rsidRDefault="00F729D9" w:rsidP="00EC5C22">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A</w:t>
      </w:r>
      <w:r w:rsidR="00013CDD">
        <w:rPr>
          <w:rFonts w:asciiTheme="majorBidi" w:hAnsiTheme="majorBidi" w:cstheme="majorBidi"/>
          <w:sz w:val="24"/>
          <w:szCs w:val="24"/>
          <w:lang w:val="en-US"/>
        </w:rPr>
        <w:t>pa</w:t>
      </w:r>
      <w:r>
        <w:rPr>
          <w:rFonts w:asciiTheme="majorBidi" w:hAnsiTheme="majorBidi" w:cstheme="majorBidi"/>
          <w:sz w:val="24"/>
          <w:szCs w:val="24"/>
          <w:lang w:val="en-US"/>
        </w:rPr>
        <w:t xml:space="preserve"> saja</w:t>
      </w:r>
      <w:r w:rsidR="00013CDD">
        <w:rPr>
          <w:rFonts w:asciiTheme="majorBidi" w:hAnsiTheme="majorBidi" w:cstheme="majorBidi"/>
          <w:sz w:val="24"/>
          <w:szCs w:val="24"/>
          <w:lang w:val="en-US"/>
        </w:rPr>
        <w:t xml:space="preserve">kah dampak </w:t>
      </w:r>
      <w:r w:rsidR="001A15CF">
        <w:rPr>
          <w:rFonts w:asciiTheme="majorBidi" w:hAnsiTheme="majorBidi" w:cstheme="majorBidi"/>
          <w:sz w:val="24"/>
          <w:szCs w:val="24"/>
        </w:rPr>
        <w:t xml:space="preserve">yang ditimbulkan akibat </w:t>
      </w:r>
      <w:r w:rsidR="005B65A1">
        <w:rPr>
          <w:rFonts w:asciiTheme="majorBidi" w:hAnsiTheme="majorBidi" w:cstheme="majorBidi"/>
          <w:sz w:val="24"/>
          <w:szCs w:val="24"/>
          <w:lang w:val="en-US"/>
        </w:rPr>
        <w:t>pertunjukan</w:t>
      </w:r>
      <w:r w:rsidR="00013CDD">
        <w:rPr>
          <w:rFonts w:asciiTheme="majorBidi" w:hAnsiTheme="majorBidi" w:cstheme="majorBidi"/>
          <w:sz w:val="24"/>
          <w:szCs w:val="24"/>
          <w:lang w:val="en-US"/>
        </w:rPr>
        <w:t xml:space="preserve"> orgen tunggal </w:t>
      </w:r>
      <w:r w:rsidR="005B65A1">
        <w:rPr>
          <w:rFonts w:asciiTheme="majorBidi" w:hAnsiTheme="majorBidi" w:cstheme="majorBidi"/>
          <w:sz w:val="24"/>
          <w:szCs w:val="24"/>
          <w:lang w:val="en-US"/>
        </w:rPr>
        <w:t xml:space="preserve">beraliran </w:t>
      </w:r>
      <w:r w:rsidR="005B65A1" w:rsidRPr="00C9760A">
        <w:rPr>
          <w:rFonts w:asciiTheme="majorBidi" w:hAnsiTheme="majorBidi" w:cstheme="majorBidi"/>
          <w:i/>
          <w:sz w:val="24"/>
          <w:szCs w:val="24"/>
          <w:lang w:val="en-US"/>
        </w:rPr>
        <w:t>remix</w:t>
      </w:r>
      <w:r w:rsidR="00F26F27">
        <w:rPr>
          <w:rFonts w:asciiTheme="majorBidi" w:hAnsiTheme="majorBidi" w:cstheme="majorBidi"/>
          <w:sz w:val="24"/>
          <w:szCs w:val="24"/>
          <w:lang w:val="en-US"/>
        </w:rPr>
        <w:t>?</w:t>
      </w:r>
    </w:p>
    <w:p w:rsidR="00CA4C10" w:rsidRPr="00E81103" w:rsidRDefault="00CB105C" w:rsidP="00EC5C22">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B</w:t>
      </w:r>
      <w:r w:rsidR="00F26F27">
        <w:rPr>
          <w:rFonts w:asciiTheme="majorBidi" w:hAnsiTheme="majorBidi" w:cstheme="majorBidi"/>
          <w:sz w:val="24"/>
          <w:szCs w:val="24"/>
          <w:lang w:val="en-US"/>
        </w:rPr>
        <w:t xml:space="preserve">agaimanakah tinjauan </w:t>
      </w:r>
      <w:r w:rsidR="00F26F27" w:rsidRPr="00B1771E">
        <w:rPr>
          <w:rFonts w:asciiTheme="majorBidi" w:hAnsiTheme="majorBidi" w:cstheme="majorBidi"/>
          <w:i/>
          <w:sz w:val="24"/>
          <w:szCs w:val="24"/>
          <w:lang w:val="en-US"/>
        </w:rPr>
        <w:t>fiqh jinayah</w:t>
      </w:r>
      <w:r w:rsidR="00F26F27">
        <w:rPr>
          <w:rFonts w:asciiTheme="majorBidi" w:hAnsiTheme="majorBidi" w:cstheme="majorBidi"/>
          <w:sz w:val="24"/>
          <w:szCs w:val="24"/>
          <w:lang w:val="en-US"/>
        </w:rPr>
        <w:t xml:space="preserve"> tentan</w:t>
      </w:r>
      <w:r w:rsidR="0061095F">
        <w:rPr>
          <w:rFonts w:asciiTheme="majorBidi" w:hAnsiTheme="majorBidi" w:cstheme="majorBidi"/>
          <w:sz w:val="24"/>
          <w:szCs w:val="24"/>
          <w:lang w:val="en-US"/>
        </w:rPr>
        <w:t xml:space="preserve">g orgen tunggal beraliran </w:t>
      </w:r>
      <w:r w:rsidR="0061095F" w:rsidRPr="00C9760A">
        <w:rPr>
          <w:rFonts w:asciiTheme="majorBidi" w:hAnsiTheme="majorBidi" w:cstheme="majorBidi"/>
          <w:i/>
          <w:sz w:val="24"/>
          <w:szCs w:val="24"/>
          <w:lang w:val="en-US"/>
        </w:rPr>
        <w:t>remix</w:t>
      </w:r>
      <w:r w:rsidR="00CA4C10" w:rsidRPr="00E81103">
        <w:rPr>
          <w:rFonts w:asciiTheme="majorBidi" w:hAnsiTheme="majorBidi" w:cstheme="majorBidi"/>
          <w:sz w:val="24"/>
          <w:szCs w:val="24"/>
        </w:rPr>
        <w:t>?</w:t>
      </w:r>
    </w:p>
    <w:p w:rsidR="00CA4C10" w:rsidRPr="00E81103" w:rsidRDefault="00CA4C10" w:rsidP="00EC5C22">
      <w:pPr>
        <w:pStyle w:val="ListParagraph"/>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lang w:val="en-US"/>
        </w:rPr>
        <w:t xml:space="preserve">C. </w:t>
      </w:r>
      <w:r>
        <w:rPr>
          <w:rFonts w:asciiTheme="majorBidi" w:hAnsiTheme="majorBidi" w:cstheme="majorBidi"/>
          <w:b/>
          <w:bCs/>
          <w:sz w:val="24"/>
          <w:szCs w:val="24"/>
        </w:rPr>
        <w:t xml:space="preserve">Tujuan </w:t>
      </w:r>
      <w:r>
        <w:rPr>
          <w:rFonts w:asciiTheme="majorBidi" w:hAnsiTheme="majorBidi" w:cstheme="majorBidi"/>
          <w:b/>
          <w:bCs/>
          <w:sz w:val="24"/>
          <w:szCs w:val="24"/>
          <w:lang w:val="en-US"/>
        </w:rPr>
        <w:t xml:space="preserve">dan Kegunaan </w:t>
      </w:r>
      <w:r>
        <w:rPr>
          <w:rFonts w:asciiTheme="majorBidi" w:hAnsiTheme="majorBidi" w:cstheme="majorBidi"/>
          <w:b/>
          <w:bCs/>
          <w:sz w:val="24"/>
          <w:szCs w:val="24"/>
        </w:rPr>
        <w:t>Penelitian</w:t>
      </w:r>
    </w:p>
    <w:p w:rsidR="00CA4C10" w:rsidRPr="005A551D" w:rsidRDefault="00CA4C10" w:rsidP="00EC5C22">
      <w:pPr>
        <w:pStyle w:val="ListParagraph"/>
        <w:spacing w:after="0" w:line="480" w:lineRule="auto"/>
        <w:ind w:left="0" w:firstLine="720"/>
        <w:jc w:val="both"/>
        <w:rPr>
          <w:rFonts w:asciiTheme="majorBidi" w:hAnsiTheme="majorBidi" w:cstheme="majorBidi"/>
          <w:b/>
          <w:sz w:val="24"/>
          <w:szCs w:val="24"/>
          <w:lang w:val="en-US"/>
        </w:rPr>
      </w:pPr>
      <w:r>
        <w:rPr>
          <w:rFonts w:asciiTheme="majorBidi" w:hAnsiTheme="majorBidi" w:cstheme="majorBidi"/>
          <w:b/>
          <w:sz w:val="24"/>
          <w:szCs w:val="24"/>
          <w:lang w:val="en-US"/>
        </w:rPr>
        <w:t xml:space="preserve">1. </w:t>
      </w:r>
      <w:r w:rsidRPr="005A551D">
        <w:rPr>
          <w:rFonts w:asciiTheme="majorBidi" w:hAnsiTheme="majorBidi" w:cstheme="majorBidi"/>
          <w:b/>
          <w:sz w:val="24"/>
          <w:szCs w:val="24"/>
          <w:lang w:val="en-US"/>
        </w:rPr>
        <w:t>Tujuan Penelitian</w:t>
      </w:r>
    </w:p>
    <w:p w:rsidR="00CA4C10" w:rsidRPr="005A551D" w:rsidRDefault="00CA4C10" w:rsidP="00EC5C22">
      <w:pPr>
        <w:pStyle w:val="ListParagraph"/>
        <w:spacing w:after="0" w:line="480" w:lineRule="auto"/>
        <w:ind w:left="0" w:firstLine="720"/>
        <w:jc w:val="both"/>
        <w:rPr>
          <w:rFonts w:asciiTheme="majorBidi" w:hAnsiTheme="majorBidi" w:cstheme="majorBidi"/>
          <w:sz w:val="24"/>
          <w:szCs w:val="24"/>
          <w:lang w:val="en-US"/>
        </w:rPr>
      </w:pPr>
      <w:r w:rsidRPr="005A551D">
        <w:rPr>
          <w:rFonts w:asciiTheme="majorBidi" w:hAnsiTheme="majorBidi" w:cstheme="majorBidi"/>
          <w:sz w:val="24"/>
          <w:szCs w:val="24"/>
        </w:rPr>
        <w:t>Sejalan dengan rumusan masalah tersebut maka studi ini bertujuan</w:t>
      </w:r>
      <w:r w:rsidR="003B1A98">
        <w:rPr>
          <w:rFonts w:asciiTheme="majorBidi" w:hAnsiTheme="majorBidi" w:cstheme="majorBidi"/>
          <w:sz w:val="24"/>
          <w:szCs w:val="24"/>
          <w:lang w:val="en-US"/>
        </w:rPr>
        <w:t xml:space="preserve"> sebagai berikut</w:t>
      </w:r>
      <w:r w:rsidRPr="005A551D">
        <w:rPr>
          <w:rFonts w:asciiTheme="majorBidi" w:hAnsiTheme="majorBidi" w:cstheme="majorBidi"/>
          <w:sz w:val="24"/>
          <w:szCs w:val="24"/>
          <w:lang w:val="en-US"/>
        </w:rPr>
        <w:t>:</w:t>
      </w:r>
    </w:p>
    <w:p w:rsidR="00D87256" w:rsidRPr="00D87256" w:rsidRDefault="00CA4C10" w:rsidP="00EC5C22">
      <w:pPr>
        <w:pStyle w:val="ListParagraph"/>
        <w:numPr>
          <w:ilvl w:val="0"/>
          <w:numId w:val="2"/>
        </w:numPr>
        <w:spacing w:after="0" w:line="480" w:lineRule="auto"/>
        <w:jc w:val="both"/>
        <w:rPr>
          <w:rFonts w:asciiTheme="majorBidi" w:hAnsiTheme="majorBidi" w:cstheme="majorBidi"/>
          <w:sz w:val="24"/>
          <w:szCs w:val="24"/>
        </w:rPr>
      </w:pPr>
      <w:r w:rsidRPr="00D87256">
        <w:rPr>
          <w:rFonts w:asciiTheme="majorBidi" w:hAnsiTheme="majorBidi" w:cstheme="majorBidi"/>
          <w:sz w:val="24"/>
          <w:szCs w:val="24"/>
          <w:lang w:val="en-US"/>
        </w:rPr>
        <w:t xml:space="preserve">Untuk mengetahui </w:t>
      </w:r>
      <w:r w:rsidR="00013CDD">
        <w:rPr>
          <w:rFonts w:asciiTheme="majorBidi" w:hAnsiTheme="majorBidi" w:cstheme="majorBidi"/>
          <w:sz w:val="24"/>
          <w:szCs w:val="24"/>
          <w:lang w:val="en-US"/>
        </w:rPr>
        <w:t>apa</w:t>
      </w:r>
      <w:r w:rsidR="005B65A1">
        <w:rPr>
          <w:rFonts w:asciiTheme="majorBidi" w:hAnsiTheme="majorBidi" w:cstheme="majorBidi"/>
          <w:sz w:val="24"/>
          <w:szCs w:val="24"/>
          <w:lang w:val="en-US"/>
        </w:rPr>
        <w:t xml:space="preserve">kah dampak </w:t>
      </w:r>
      <w:r w:rsidR="00CB105C">
        <w:rPr>
          <w:rFonts w:asciiTheme="majorBidi" w:hAnsiTheme="majorBidi" w:cstheme="majorBidi"/>
          <w:sz w:val="24"/>
          <w:szCs w:val="24"/>
        </w:rPr>
        <w:t xml:space="preserve">yang ditimbulkan akibat </w:t>
      </w:r>
      <w:r w:rsidR="005B65A1">
        <w:rPr>
          <w:rFonts w:asciiTheme="majorBidi" w:hAnsiTheme="majorBidi" w:cstheme="majorBidi"/>
          <w:sz w:val="24"/>
          <w:szCs w:val="24"/>
          <w:lang w:val="en-US"/>
        </w:rPr>
        <w:t>pertunjukan</w:t>
      </w:r>
      <w:r w:rsidR="00D87256">
        <w:rPr>
          <w:rFonts w:asciiTheme="majorBidi" w:hAnsiTheme="majorBidi" w:cstheme="majorBidi"/>
          <w:sz w:val="24"/>
          <w:szCs w:val="24"/>
          <w:lang w:val="en-US"/>
        </w:rPr>
        <w:t xml:space="preserve"> orgen tunggal beraliran </w:t>
      </w:r>
      <w:r w:rsidR="00D87256" w:rsidRPr="005B65A1">
        <w:rPr>
          <w:rFonts w:asciiTheme="majorBidi" w:hAnsiTheme="majorBidi" w:cstheme="majorBidi"/>
          <w:i/>
          <w:sz w:val="24"/>
          <w:szCs w:val="24"/>
          <w:lang w:val="en-US"/>
        </w:rPr>
        <w:t>remix</w:t>
      </w:r>
    </w:p>
    <w:p w:rsidR="00CA4C10" w:rsidRPr="00D87256" w:rsidRDefault="00CB105C" w:rsidP="00EC5C22">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Untuk mengetahui </w:t>
      </w:r>
      <w:r>
        <w:rPr>
          <w:rFonts w:asciiTheme="majorBidi" w:hAnsiTheme="majorBidi" w:cstheme="majorBidi"/>
          <w:sz w:val="24"/>
          <w:szCs w:val="24"/>
        </w:rPr>
        <w:t>b</w:t>
      </w:r>
      <w:r>
        <w:rPr>
          <w:rFonts w:asciiTheme="majorBidi" w:hAnsiTheme="majorBidi" w:cstheme="majorBidi"/>
          <w:sz w:val="24"/>
          <w:szCs w:val="24"/>
          <w:lang w:val="en-US"/>
        </w:rPr>
        <w:t>agaimana</w:t>
      </w:r>
      <w:r>
        <w:rPr>
          <w:rFonts w:asciiTheme="majorBidi" w:hAnsiTheme="majorBidi" w:cstheme="majorBidi"/>
          <w:sz w:val="24"/>
          <w:szCs w:val="24"/>
        </w:rPr>
        <w:t>kah</w:t>
      </w:r>
      <w:r w:rsidR="00D87256">
        <w:rPr>
          <w:rFonts w:asciiTheme="majorBidi" w:hAnsiTheme="majorBidi" w:cstheme="majorBidi"/>
          <w:sz w:val="24"/>
          <w:szCs w:val="24"/>
          <w:lang w:val="en-US"/>
        </w:rPr>
        <w:t xml:space="preserve"> tinjauan </w:t>
      </w:r>
      <w:r w:rsidR="00D87256" w:rsidRPr="00B1771E">
        <w:rPr>
          <w:rFonts w:asciiTheme="majorBidi" w:hAnsiTheme="majorBidi" w:cstheme="majorBidi"/>
          <w:i/>
          <w:sz w:val="24"/>
          <w:szCs w:val="24"/>
          <w:lang w:val="en-US"/>
        </w:rPr>
        <w:t>fiqh jinayah</w:t>
      </w:r>
      <w:r w:rsidR="00D87256">
        <w:rPr>
          <w:rFonts w:asciiTheme="majorBidi" w:hAnsiTheme="majorBidi" w:cstheme="majorBidi"/>
          <w:sz w:val="24"/>
          <w:szCs w:val="24"/>
          <w:lang w:val="en-US"/>
        </w:rPr>
        <w:t xml:space="preserve"> tentang orgen tunggal beraliran </w:t>
      </w:r>
      <w:r w:rsidR="00D87256" w:rsidRPr="005B65A1">
        <w:rPr>
          <w:rFonts w:asciiTheme="majorBidi" w:hAnsiTheme="majorBidi" w:cstheme="majorBidi"/>
          <w:i/>
          <w:sz w:val="24"/>
          <w:szCs w:val="24"/>
          <w:lang w:val="en-US"/>
        </w:rPr>
        <w:t>remix</w:t>
      </w:r>
    </w:p>
    <w:p w:rsidR="00CA4C10" w:rsidRPr="00E81103" w:rsidRDefault="00CA4C10" w:rsidP="00EC5C22">
      <w:pPr>
        <w:pStyle w:val="ListParagraph"/>
        <w:spacing w:after="0" w:line="480" w:lineRule="auto"/>
        <w:ind w:left="0" w:firstLine="720"/>
        <w:jc w:val="both"/>
        <w:rPr>
          <w:rFonts w:asciiTheme="majorBidi" w:hAnsiTheme="majorBidi" w:cstheme="majorBidi"/>
          <w:b/>
          <w:bCs/>
          <w:sz w:val="24"/>
          <w:szCs w:val="24"/>
        </w:rPr>
      </w:pPr>
      <w:r>
        <w:rPr>
          <w:rFonts w:asciiTheme="majorBidi" w:hAnsiTheme="majorBidi" w:cstheme="majorBidi"/>
          <w:b/>
          <w:bCs/>
          <w:sz w:val="24"/>
          <w:szCs w:val="24"/>
          <w:lang w:val="en-US"/>
        </w:rPr>
        <w:t>2. Kegunaan</w:t>
      </w:r>
      <w:r>
        <w:rPr>
          <w:rFonts w:asciiTheme="majorBidi" w:hAnsiTheme="majorBidi" w:cstheme="majorBidi"/>
          <w:b/>
          <w:bCs/>
          <w:sz w:val="24"/>
          <w:szCs w:val="24"/>
        </w:rPr>
        <w:t xml:space="preserve"> Penelitian</w:t>
      </w:r>
    </w:p>
    <w:p w:rsidR="00CA4C10" w:rsidRPr="005A551D" w:rsidRDefault="00CA4C10" w:rsidP="00EC5C22">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Kegunaan</w:t>
      </w:r>
      <w:r w:rsidRPr="00E81103">
        <w:rPr>
          <w:rFonts w:asciiTheme="majorBidi" w:hAnsiTheme="majorBidi" w:cstheme="majorBidi"/>
          <w:sz w:val="24"/>
          <w:szCs w:val="24"/>
        </w:rPr>
        <w:t xml:space="preserve"> penelitian ini </w:t>
      </w:r>
      <w:r>
        <w:rPr>
          <w:rFonts w:asciiTheme="majorBidi" w:hAnsiTheme="majorBidi" w:cstheme="majorBidi"/>
          <w:sz w:val="24"/>
          <w:szCs w:val="24"/>
          <w:lang w:val="en-US"/>
        </w:rPr>
        <w:t>dibagi menjadi dua</w:t>
      </w:r>
      <w:r w:rsidRPr="00E81103">
        <w:rPr>
          <w:rFonts w:asciiTheme="majorBidi" w:hAnsiTheme="majorBidi" w:cstheme="majorBidi"/>
          <w:sz w:val="24"/>
          <w:szCs w:val="24"/>
        </w:rPr>
        <w:t>:</w:t>
      </w:r>
    </w:p>
    <w:p w:rsidR="00CA4C10" w:rsidRPr="00E81103" w:rsidRDefault="00CA4C10" w:rsidP="00EC5C22">
      <w:pPr>
        <w:pStyle w:val="ListParagraph"/>
        <w:numPr>
          <w:ilvl w:val="0"/>
          <w:numId w:val="6"/>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lang w:val="en-US"/>
        </w:rPr>
        <w:t>Kegunaan</w:t>
      </w:r>
      <w:r w:rsidRPr="00E81103">
        <w:rPr>
          <w:rFonts w:asciiTheme="majorBidi" w:hAnsiTheme="majorBidi" w:cstheme="majorBidi"/>
          <w:sz w:val="24"/>
          <w:szCs w:val="24"/>
        </w:rPr>
        <w:t xml:space="preserve"> Teoritis</w:t>
      </w:r>
    </w:p>
    <w:p w:rsidR="003B1A98" w:rsidRDefault="00CA4C10" w:rsidP="00EC5C22">
      <w:pPr>
        <w:spacing w:after="0" w:line="480" w:lineRule="auto"/>
        <w:ind w:left="720"/>
        <w:jc w:val="both"/>
        <w:rPr>
          <w:rFonts w:asciiTheme="majorBidi" w:hAnsiTheme="majorBidi" w:cstheme="majorBidi"/>
          <w:sz w:val="24"/>
          <w:szCs w:val="24"/>
          <w:lang w:val="en-US"/>
        </w:rPr>
      </w:pPr>
      <w:r w:rsidRPr="00212BB7">
        <w:rPr>
          <w:rFonts w:asciiTheme="majorBidi" w:hAnsiTheme="majorBidi" w:cstheme="majorBidi"/>
          <w:sz w:val="24"/>
          <w:szCs w:val="24"/>
        </w:rPr>
        <w:t>Hasil</w:t>
      </w:r>
      <w:r w:rsidRPr="00212BB7">
        <w:rPr>
          <w:rFonts w:asciiTheme="majorBidi" w:hAnsiTheme="majorBidi" w:cstheme="majorBidi"/>
          <w:sz w:val="24"/>
          <w:szCs w:val="24"/>
          <w:lang w:val="en-US"/>
        </w:rPr>
        <w:t xml:space="preserve"> penelitian</w:t>
      </w:r>
      <w:r w:rsidRPr="00212BB7">
        <w:rPr>
          <w:rFonts w:asciiTheme="majorBidi" w:hAnsiTheme="majorBidi" w:cstheme="majorBidi"/>
          <w:sz w:val="24"/>
          <w:szCs w:val="24"/>
        </w:rPr>
        <w:t xml:space="preserve"> </w:t>
      </w:r>
      <w:r w:rsidRPr="00212BB7">
        <w:rPr>
          <w:rFonts w:asciiTheme="majorBidi" w:hAnsiTheme="majorBidi" w:cstheme="majorBidi"/>
          <w:sz w:val="24"/>
          <w:szCs w:val="24"/>
          <w:lang w:val="en-US"/>
        </w:rPr>
        <w:t xml:space="preserve">dari studi </w:t>
      </w:r>
      <w:r w:rsidRPr="00212BB7">
        <w:rPr>
          <w:rFonts w:asciiTheme="majorBidi" w:hAnsiTheme="majorBidi" w:cstheme="majorBidi"/>
          <w:sz w:val="24"/>
          <w:szCs w:val="24"/>
        </w:rPr>
        <w:t xml:space="preserve">ini </w:t>
      </w:r>
      <w:r w:rsidRPr="00212BB7">
        <w:rPr>
          <w:rFonts w:asciiTheme="majorBidi" w:hAnsiTheme="majorBidi" w:cstheme="majorBidi"/>
          <w:sz w:val="24"/>
          <w:szCs w:val="24"/>
          <w:lang w:val="en-US"/>
        </w:rPr>
        <w:t xml:space="preserve">dapat </w:t>
      </w:r>
      <w:r w:rsidRPr="00212BB7">
        <w:rPr>
          <w:rFonts w:asciiTheme="majorBidi" w:hAnsiTheme="majorBidi" w:cstheme="majorBidi"/>
          <w:sz w:val="24"/>
          <w:szCs w:val="24"/>
        </w:rPr>
        <w:t xml:space="preserve">menambah dan </w:t>
      </w:r>
      <w:r w:rsidRPr="00212BB7">
        <w:rPr>
          <w:rFonts w:asciiTheme="majorBidi" w:hAnsiTheme="majorBidi" w:cstheme="majorBidi"/>
          <w:sz w:val="24"/>
          <w:szCs w:val="24"/>
          <w:lang w:val="en-US"/>
        </w:rPr>
        <w:t xml:space="preserve">juga </w:t>
      </w:r>
      <w:r w:rsidRPr="00212BB7">
        <w:rPr>
          <w:rFonts w:asciiTheme="majorBidi" w:hAnsiTheme="majorBidi" w:cstheme="majorBidi"/>
          <w:sz w:val="24"/>
          <w:szCs w:val="24"/>
        </w:rPr>
        <w:t xml:space="preserve">memperkaya </w:t>
      </w:r>
      <w:r w:rsidRPr="005B65A1">
        <w:rPr>
          <w:rFonts w:asciiTheme="majorBidi" w:hAnsiTheme="majorBidi" w:cstheme="majorBidi"/>
          <w:i/>
          <w:sz w:val="24"/>
          <w:szCs w:val="24"/>
        </w:rPr>
        <w:t>khasanah</w:t>
      </w:r>
      <w:r w:rsidRPr="00212BB7">
        <w:rPr>
          <w:rFonts w:asciiTheme="majorBidi" w:hAnsiTheme="majorBidi" w:cstheme="majorBidi"/>
          <w:sz w:val="24"/>
          <w:szCs w:val="24"/>
        </w:rPr>
        <w:t xml:space="preserve"> keilmuan, khususnya tentang perbuatan pidana</w:t>
      </w:r>
      <w:r w:rsidR="00D87256">
        <w:rPr>
          <w:rFonts w:asciiTheme="majorBidi" w:hAnsiTheme="majorBidi" w:cstheme="majorBidi"/>
          <w:sz w:val="24"/>
          <w:szCs w:val="24"/>
          <w:lang w:val="en-US"/>
        </w:rPr>
        <w:t xml:space="preserve"> yang terjadi</w:t>
      </w:r>
      <w:r w:rsidRPr="00212BB7">
        <w:rPr>
          <w:rFonts w:asciiTheme="majorBidi" w:hAnsiTheme="majorBidi" w:cstheme="majorBidi"/>
          <w:sz w:val="24"/>
          <w:szCs w:val="24"/>
          <w:lang w:val="en-US"/>
        </w:rPr>
        <w:t xml:space="preserve"> dalam kegiatan orgen tunggal beraliran </w:t>
      </w:r>
      <w:r w:rsidRPr="005B65A1">
        <w:rPr>
          <w:rFonts w:asciiTheme="majorBidi" w:hAnsiTheme="majorBidi" w:cstheme="majorBidi"/>
          <w:i/>
          <w:sz w:val="24"/>
          <w:szCs w:val="24"/>
          <w:lang w:val="en-US"/>
        </w:rPr>
        <w:t>remix</w:t>
      </w:r>
      <w:r w:rsidRPr="00212BB7">
        <w:rPr>
          <w:rFonts w:asciiTheme="majorBidi" w:hAnsiTheme="majorBidi" w:cstheme="majorBidi"/>
          <w:sz w:val="24"/>
          <w:szCs w:val="24"/>
          <w:lang w:val="en-US"/>
        </w:rPr>
        <w:t>,</w:t>
      </w:r>
      <w:r w:rsidRPr="00212BB7">
        <w:rPr>
          <w:rFonts w:asciiTheme="majorBidi" w:hAnsiTheme="majorBidi" w:cstheme="majorBidi"/>
          <w:sz w:val="24"/>
          <w:szCs w:val="24"/>
        </w:rPr>
        <w:t xml:space="preserve"> selain itu dapat dijadikan perbandingan dalam menyusun penelitian selanjutnya.</w:t>
      </w:r>
    </w:p>
    <w:p w:rsidR="00847A02" w:rsidRPr="00847A02" w:rsidRDefault="00847A02" w:rsidP="00EC5C22">
      <w:pPr>
        <w:spacing w:after="0" w:line="480" w:lineRule="auto"/>
        <w:ind w:left="720"/>
        <w:jc w:val="both"/>
        <w:rPr>
          <w:rFonts w:asciiTheme="majorBidi" w:hAnsiTheme="majorBidi" w:cstheme="majorBidi"/>
          <w:sz w:val="24"/>
          <w:szCs w:val="24"/>
          <w:lang w:val="en-US"/>
        </w:rPr>
      </w:pPr>
    </w:p>
    <w:p w:rsidR="00CA4C10" w:rsidRPr="003B1A98" w:rsidRDefault="00CA4C10" w:rsidP="00EC5C22">
      <w:pPr>
        <w:pStyle w:val="ListParagraph"/>
        <w:numPr>
          <w:ilvl w:val="0"/>
          <w:numId w:val="6"/>
        </w:numPr>
        <w:spacing w:after="0" w:line="480" w:lineRule="auto"/>
        <w:ind w:left="1080"/>
        <w:jc w:val="both"/>
        <w:rPr>
          <w:rFonts w:asciiTheme="majorBidi" w:hAnsiTheme="majorBidi" w:cstheme="majorBidi"/>
          <w:sz w:val="24"/>
          <w:szCs w:val="24"/>
        </w:rPr>
      </w:pPr>
      <w:r w:rsidRPr="003B1A98">
        <w:rPr>
          <w:rFonts w:asciiTheme="majorBidi" w:hAnsiTheme="majorBidi" w:cstheme="majorBidi"/>
          <w:sz w:val="24"/>
          <w:szCs w:val="24"/>
          <w:lang w:val="en-US"/>
        </w:rPr>
        <w:lastRenderedPageBreak/>
        <w:t>Kegunaan</w:t>
      </w:r>
      <w:r w:rsidRPr="003B1A98">
        <w:rPr>
          <w:rFonts w:asciiTheme="majorBidi" w:hAnsiTheme="majorBidi" w:cstheme="majorBidi"/>
          <w:sz w:val="24"/>
          <w:szCs w:val="24"/>
        </w:rPr>
        <w:t xml:space="preserve"> Praktis</w:t>
      </w:r>
    </w:p>
    <w:p w:rsidR="001B4A54" w:rsidRPr="001B4A54" w:rsidRDefault="00CA4C10" w:rsidP="00EC5C22">
      <w:pPr>
        <w:spacing w:after="0" w:line="480" w:lineRule="auto"/>
        <w:ind w:left="720"/>
        <w:jc w:val="both"/>
        <w:rPr>
          <w:rFonts w:asciiTheme="majorBidi" w:hAnsiTheme="majorBidi" w:cstheme="majorBidi"/>
          <w:sz w:val="24"/>
          <w:szCs w:val="24"/>
          <w:lang w:val="en-US"/>
        </w:rPr>
      </w:pPr>
      <w:r w:rsidRPr="00212BB7">
        <w:rPr>
          <w:rFonts w:asciiTheme="majorBidi" w:hAnsiTheme="majorBidi" w:cstheme="majorBidi"/>
          <w:sz w:val="24"/>
          <w:szCs w:val="24"/>
        </w:rPr>
        <w:t xml:space="preserve">Hasil </w:t>
      </w:r>
      <w:r w:rsidRPr="00212BB7">
        <w:rPr>
          <w:rFonts w:asciiTheme="majorBidi" w:hAnsiTheme="majorBidi" w:cstheme="majorBidi"/>
          <w:sz w:val="24"/>
          <w:szCs w:val="24"/>
          <w:lang w:val="en-US"/>
        </w:rPr>
        <w:t>penelitian dari studi</w:t>
      </w:r>
      <w:r w:rsidRPr="00212BB7">
        <w:rPr>
          <w:rFonts w:asciiTheme="majorBidi" w:hAnsiTheme="majorBidi" w:cstheme="majorBidi"/>
          <w:sz w:val="24"/>
          <w:szCs w:val="24"/>
        </w:rPr>
        <w:t xml:space="preserve"> ini dapat dimanfaatkan sebagai bahan pertimbangan dan bahan penyuluhan baik secara kumulatif, informatif, maupun edukatif. Dan dapat bermanfaat bagi </w:t>
      </w:r>
      <w:r w:rsidR="00D87256">
        <w:rPr>
          <w:rFonts w:asciiTheme="majorBidi" w:hAnsiTheme="majorBidi" w:cstheme="majorBidi"/>
          <w:sz w:val="24"/>
          <w:szCs w:val="24"/>
        </w:rPr>
        <w:t xml:space="preserve">masyarakat secara umum </w:t>
      </w:r>
      <w:r w:rsidR="00D87256">
        <w:rPr>
          <w:rFonts w:asciiTheme="majorBidi" w:hAnsiTheme="majorBidi" w:cstheme="majorBidi"/>
          <w:sz w:val="24"/>
          <w:szCs w:val="24"/>
          <w:lang w:val="en-US"/>
        </w:rPr>
        <w:t>guna</w:t>
      </w:r>
      <w:r w:rsidRPr="00212BB7">
        <w:rPr>
          <w:rFonts w:asciiTheme="majorBidi" w:hAnsiTheme="majorBidi" w:cstheme="majorBidi"/>
          <w:sz w:val="24"/>
          <w:szCs w:val="24"/>
        </w:rPr>
        <w:t xml:space="preserve"> tidak terjerumus ke dalam </w:t>
      </w:r>
      <w:r w:rsidR="00D87256">
        <w:rPr>
          <w:rFonts w:asciiTheme="majorBidi" w:hAnsiTheme="majorBidi" w:cstheme="majorBidi"/>
          <w:sz w:val="24"/>
          <w:szCs w:val="24"/>
          <w:lang w:val="en-US"/>
        </w:rPr>
        <w:t xml:space="preserve">hal </w:t>
      </w:r>
      <w:r w:rsidRPr="00212BB7">
        <w:rPr>
          <w:rFonts w:asciiTheme="majorBidi" w:hAnsiTheme="majorBidi" w:cstheme="majorBidi"/>
          <w:sz w:val="24"/>
          <w:szCs w:val="24"/>
        </w:rPr>
        <w:t>yang dilarang oleh Agama dan Neg</w:t>
      </w:r>
      <w:r w:rsidR="00D87256">
        <w:rPr>
          <w:rFonts w:asciiTheme="majorBidi" w:hAnsiTheme="majorBidi" w:cstheme="majorBidi"/>
          <w:sz w:val="24"/>
          <w:szCs w:val="24"/>
        </w:rPr>
        <w:t>ara</w:t>
      </w:r>
      <w:r w:rsidR="00D87256">
        <w:rPr>
          <w:rFonts w:asciiTheme="majorBidi" w:hAnsiTheme="majorBidi" w:cstheme="majorBidi"/>
          <w:sz w:val="24"/>
          <w:szCs w:val="24"/>
          <w:lang w:val="en-US"/>
        </w:rPr>
        <w:t>.</w:t>
      </w:r>
    </w:p>
    <w:p w:rsidR="00CA4C10" w:rsidRPr="00E42DE9" w:rsidRDefault="00CA4C10" w:rsidP="00DA2932">
      <w:pPr>
        <w:pStyle w:val="ListParagraph"/>
        <w:spacing w:after="0" w:line="480" w:lineRule="auto"/>
        <w:ind w:left="0"/>
        <w:jc w:val="both"/>
        <w:rPr>
          <w:rFonts w:asciiTheme="majorBidi" w:hAnsiTheme="majorBidi" w:cstheme="majorBidi"/>
          <w:b/>
          <w:bCs/>
          <w:sz w:val="24"/>
          <w:szCs w:val="24"/>
          <w:lang w:val="en-US"/>
        </w:rPr>
      </w:pPr>
      <w:r w:rsidRPr="001D5B31">
        <w:rPr>
          <w:rFonts w:asciiTheme="majorBidi" w:hAnsiTheme="majorBidi" w:cstheme="majorBidi"/>
          <w:b/>
          <w:bCs/>
          <w:sz w:val="24"/>
          <w:szCs w:val="24"/>
        </w:rPr>
        <w:t xml:space="preserve">D. </w:t>
      </w:r>
      <w:r w:rsidR="00DA2932">
        <w:rPr>
          <w:rFonts w:asciiTheme="majorBidi" w:hAnsiTheme="majorBidi" w:cstheme="majorBidi"/>
          <w:b/>
          <w:bCs/>
          <w:sz w:val="24"/>
          <w:szCs w:val="24"/>
          <w:lang w:val="en-US"/>
        </w:rPr>
        <w:t>Kaji</w:t>
      </w:r>
      <w:r w:rsidR="000C176F">
        <w:rPr>
          <w:rFonts w:asciiTheme="majorBidi" w:hAnsiTheme="majorBidi" w:cstheme="majorBidi"/>
          <w:b/>
          <w:bCs/>
          <w:sz w:val="24"/>
          <w:szCs w:val="24"/>
          <w:lang w:val="en-US"/>
        </w:rPr>
        <w:t>an Pustaka</w:t>
      </w:r>
    </w:p>
    <w:p w:rsidR="00CA4C10" w:rsidRPr="00E81103" w:rsidRDefault="00CA4C10" w:rsidP="00187D7A">
      <w:pPr>
        <w:spacing w:after="0" w:line="480" w:lineRule="auto"/>
        <w:ind w:firstLine="709"/>
        <w:jc w:val="both"/>
        <w:rPr>
          <w:rFonts w:asciiTheme="majorBidi" w:hAnsiTheme="majorBidi" w:cstheme="majorBidi"/>
          <w:sz w:val="24"/>
          <w:szCs w:val="24"/>
        </w:rPr>
      </w:pPr>
      <w:r w:rsidRPr="00E81103">
        <w:rPr>
          <w:rFonts w:asciiTheme="majorBidi" w:hAnsiTheme="majorBidi" w:cstheme="majorBidi"/>
          <w:sz w:val="24"/>
          <w:szCs w:val="24"/>
        </w:rPr>
        <w:t>Dalam rangka mendukung tujuan penelitian skripsi ini, penulis mencoba mengembangkan tulisan ini dengan didukung oleh buku-buku dan skripsi-skripsi dari penulis lain. Ada bebera</w:t>
      </w:r>
      <w:r w:rsidR="00187D7A">
        <w:rPr>
          <w:rFonts w:asciiTheme="majorBidi" w:hAnsiTheme="majorBidi" w:cstheme="majorBidi"/>
          <w:sz w:val="24"/>
          <w:szCs w:val="24"/>
        </w:rPr>
        <w:t xml:space="preserve">pa penelitian </w:t>
      </w:r>
      <w:r w:rsidR="00741150">
        <w:rPr>
          <w:rFonts w:asciiTheme="majorBidi" w:hAnsiTheme="majorBidi" w:cstheme="majorBidi"/>
          <w:sz w:val="24"/>
          <w:szCs w:val="24"/>
          <w:lang w:val="en-US"/>
        </w:rPr>
        <w:t xml:space="preserve">yang menurut penulis berkaitan erat dengan </w:t>
      </w:r>
      <w:r w:rsidR="00187D7A">
        <w:rPr>
          <w:rFonts w:asciiTheme="majorBidi" w:hAnsiTheme="majorBidi" w:cstheme="majorBidi"/>
          <w:sz w:val="24"/>
          <w:szCs w:val="24"/>
        </w:rPr>
        <w:t xml:space="preserve">pembahasan mengenai </w:t>
      </w:r>
      <w:r w:rsidR="00741150">
        <w:rPr>
          <w:rFonts w:asciiTheme="majorBidi" w:hAnsiTheme="majorBidi" w:cstheme="majorBidi"/>
          <w:sz w:val="24"/>
          <w:szCs w:val="24"/>
          <w:lang w:val="en-US"/>
        </w:rPr>
        <w:t>Orgen Tunggal yakni</w:t>
      </w:r>
      <w:r w:rsidRPr="00E81103">
        <w:rPr>
          <w:rFonts w:asciiTheme="majorBidi" w:hAnsiTheme="majorBidi" w:cstheme="majorBidi"/>
          <w:sz w:val="24"/>
          <w:szCs w:val="24"/>
        </w:rPr>
        <w:t>:</w:t>
      </w:r>
    </w:p>
    <w:p w:rsidR="00B127BE" w:rsidRPr="00621FE3" w:rsidRDefault="00B127BE" w:rsidP="00621FE3">
      <w:pPr>
        <w:pStyle w:val="ListParagraph"/>
        <w:numPr>
          <w:ilvl w:val="0"/>
          <w:numId w:val="5"/>
        </w:numPr>
        <w:spacing w:after="0" w:line="480" w:lineRule="auto"/>
        <w:jc w:val="both"/>
        <w:rPr>
          <w:rFonts w:asciiTheme="majorBidi" w:hAnsiTheme="majorBidi" w:cstheme="majorBidi"/>
          <w:sz w:val="24"/>
          <w:szCs w:val="24"/>
        </w:rPr>
      </w:pPr>
      <w:r w:rsidRPr="00EA5A96">
        <w:rPr>
          <w:rFonts w:asciiTheme="majorBidi" w:hAnsiTheme="majorBidi" w:cstheme="majorBidi"/>
          <w:sz w:val="24"/>
          <w:szCs w:val="24"/>
        </w:rPr>
        <w:t xml:space="preserve">Skripsi yang ditulis oleh Adriansyah jurusan Jinayah Siyasah pada tahun 2010 yang berjudul </w:t>
      </w:r>
      <w:r w:rsidRPr="00EA5A96">
        <w:rPr>
          <w:rFonts w:asciiTheme="majorBidi" w:hAnsiTheme="majorBidi" w:cstheme="majorBidi"/>
          <w:i/>
          <w:iCs/>
          <w:sz w:val="24"/>
          <w:szCs w:val="24"/>
        </w:rPr>
        <w:t>“Upaya Tokoh Agama Dalam Menanggulangi Pengguna Minuman Keras Di Desa Beti Kecamatan Indralaya Selatan Kabupaten Ogan Ilir”</w:t>
      </w:r>
      <w:r w:rsidRPr="00EA5A96">
        <w:rPr>
          <w:rFonts w:asciiTheme="majorBidi" w:hAnsiTheme="majorBidi" w:cstheme="majorBidi"/>
          <w:sz w:val="24"/>
          <w:szCs w:val="24"/>
        </w:rPr>
        <w:t xml:space="preserve"> yang membahas tentang upaya tokoh agama di desa Beti dalam menanggulangi pengguna minuman keras.</w:t>
      </w:r>
      <w:r w:rsidR="00621FE3" w:rsidRPr="00621FE3">
        <w:rPr>
          <w:rFonts w:asciiTheme="majorBidi" w:hAnsiTheme="majorBidi" w:cstheme="majorBidi"/>
          <w:sz w:val="24"/>
          <w:szCs w:val="24"/>
        </w:rPr>
        <w:t xml:space="preserve"> </w:t>
      </w:r>
      <w:r w:rsidR="00621FE3" w:rsidRPr="008A4BAA">
        <w:rPr>
          <w:rFonts w:asciiTheme="majorBidi" w:hAnsiTheme="majorBidi" w:cstheme="majorBidi"/>
          <w:sz w:val="24"/>
          <w:szCs w:val="24"/>
        </w:rPr>
        <w:t>Adriansyah berkesimpulan bahwa di dalam menanggulangi penggunaan minuman keras di desa beti tempat berlangsungnya penelitian, upaya dan peran serta tokoh agama sangat diperlukan guna menanggulangi pengguna minuman keras di desa te</w:t>
      </w:r>
      <w:r w:rsidR="00621FE3">
        <w:rPr>
          <w:rFonts w:asciiTheme="majorBidi" w:hAnsiTheme="majorBidi" w:cstheme="majorBidi"/>
          <w:sz w:val="24"/>
          <w:szCs w:val="24"/>
          <w:lang w:val="en-US"/>
        </w:rPr>
        <w:t>r</w:t>
      </w:r>
      <w:r w:rsidR="00621FE3" w:rsidRPr="008A4BAA">
        <w:rPr>
          <w:rFonts w:asciiTheme="majorBidi" w:hAnsiTheme="majorBidi" w:cstheme="majorBidi"/>
          <w:sz w:val="24"/>
          <w:szCs w:val="24"/>
        </w:rPr>
        <w:t>sebut.</w:t>
      </w:r>
    </w:p>
    <w:p w:rsidR="00B127BE" w:rsidRPr="00B3115A" w:rsidRDefault="00B127BE" w:rsidP="00B3115A">
      <w:pPr>
        <w:pStyle w:val="ListParagraph"/>
        <w:numPr>
          <w:ilvl w:val="0"/>
          <w:numId w:val="5"/>
        </w:numPr>
        <w:spacing w:after="0" w:line="480" w:lineRule="auto"/>
        <w:jc w:val="both"/>
        <w:rPr>
          <w:rFonts w:asciiTheme="majorBidi" w:hAnsiTheme="majorBidi" w:cstheme="majorBidi"/>
          <w:sz w:val="24"/>
          <w:szCs w:val="24"/>
        </w:rPr>
      </w:pPr>
      <w:r w:rsidRPr="00EA5A96">
        <w:rPr>
          <w:rFonts w:asciiTheme="majorBidi" w:hAnsiTheme="majorBidi" w:cstheme="majorBidi"/>
          <w:sz w:val="24"/>
          <w:szCs w:val="24"/>
        </w:rPr>
        <w:t xml:space="preserve">Skripsi </w:t>
      </w:r>
      <w:r w:rsidR="00B3115A" w:rsidRPr="00B3115A">
        <w:rPr>
          <w:rFonts w:asciiTheme="majorBidi" w:hAnsiTheme="majorBidi" w:cstheme="majorBidi"/>
          <w:sz w:val="24"/>
          <w:szCs w:val="24"/>
        </w:rPr>
        <w:t>yang</w:t>
      </w:r>
      <w:r w:rsidRPr="00EA5A96">
        <w:rPr>
          <w:rFonts w:asciiTheme="majorBidi" w:hAnsiTheme="majorBidi" w:cstheme="majorBidi"/>
          <w:sz w:val="24"/>
          <w:szCs w:val="24"/>
        </w:rPr>
        <w:t xml:space="preserve"> ditulis oleh Kahar Muzakir jurusan Jinayah Siyasah pada tahun 2008 yang berjudul </w:t>
      </w:r>
      <w:r w:rsidRPr="00EA5A96">
        <w:rPr>
          <w:rFonts w:asciiTheme="majorBidi" w:hAnsiTheme="majorBidi" w:cstheme="majorBidi"/>
          <w:i/>
          <w:iCs/>
          <w:sz w:val="24"/>
          <w:szCs w:val="24"/>
        </w:rPr>
        <w:t>“Peranan Tokoh Masyarakat Dalam Penanggulangan M</w:t>
      </w:r>
      <w:r w:rsidRPr="001D5B31">
        <w:rPr>
          <w:rFonts w:asciiTheme="majorBidi" w:hAnsiTheme="majorBidi" w:cstheme="majorBidi"/>
          <w:i/>
          <w:iCs/>
          <w:sz w:val="24"/>
          <w:szCs w:val="24"/>
        </w:rPr>
        <w:t>in</w:t>
      </w:r>
      <w:r w:rsidRPr="00EA5A96">
        <w:rPr>
          <w:rFonts w:asciiTheme="majorBidi" w:hAnsiTheme="majorBidi" w:cstheme="majorBidi"/>
          <w:i/>
          <w:iCs/>
          <w:sz w:val="24"/>
          <w:szCs w:val="24"/>
        </w:rPr>
        <w:t>uman Keras Pada Remaja Di Kelurahan Ekamarga Kecamatan Lubuk Linggau Selatan II”</w:t>
      </w:r>
      <w:r w:rsidRPr="00EA5A96">
        <w:rPr>
          <w:rFonts w:asciiTheme="majorBidi" w:hAnsiTheme="majorBidi" w:cstheme="majorBidi"/>
          <w:sz w:val="24"/>
          <w:szCs w:val="24"/>
        </w:rPr>
        <w:t xml:space="preserve"> yang membahas tentang peranan </w:t>
      </w:r>
      <w:r w:rsidRPr="00EA5A96">
        <w:rPr>
          <w:rFonts w:asciiTheme="majorBidi" w:hAnsiTheme="majorBidi" w:cstheme="majorBidi"/>
          <w:sz w:val="24"/>
          <w:szCs w:val="24"/>
        </w:rPr>
        <w:lastRenderedPageBreak/>
        <w:t>tokoh masyarakat di kelurahan Ekamarga kecamatan Lubuk Linggau Selatan II dalam menanggulangi minuman keras pada remaja.</w:t>
      </w:r>
      <w:r w:rsidR="00621FE3" w:rsidRPr="00621FE3">
        <w:rPr>
          <w:rFonts w:asciiTheme="majorBidi" w:hAnsiTheme="majorBidi" w:cstheme="majorBidi"/>
          <w:sz w:val="24"/>
          <w:szCs w:val="24"/>
        </w:rPr>
        <w:t xml:space="preserve"> </w:t>
      </w:r>
      <w:r w:rsidR="00621FE3">
        <w:rPr>
          <w:rFonts w:asciiTheme="majorBidi" w:hAnsiTheme="majorBidi" w:cstheme="majorBidi"/>
          <w:sz w:val="24"/>
          <w:szCs w:val="24"/>
        </w:rPr>
        <w:t>Kahar Muzakir</w:t>
      </w:r>
      <w:r w:rsidR="00621FE3" w:rsidRPr="008A4BAA">
        <w:rPr>
          <w:rFonts w:asciiTheme="majorBidi" w:hAnsiTheme="majorBidi" w:cstheme="majorBidi"/>
          <w:sz w:val="24"/>
          <w:szCs w:val="24"/>
        </w:rPr>
        <w:t xml:space="preserve"> </w:t>
      </w:r>
      <w:r w:rsidR="00621FE3" w:rsidRPr="00732058">
        <w:rPr>
          <w:rFonts w:asciiTheme="majorBidi" w:hAnsiTheme="majorBidi" w:cstheme="majorBidi"/>
          <w:sz w:val="24"/>
          <w:szCs w:val="24"/>
        </w:rPr>
        <w:t>menyimpulkan</w:t>
      </w:r>
      <w:r w:rsidR="00621FE3" w:rsidRPr="008A4BAA">
        <w:rPr>
          <w:rFonts w:asciiTheme="majorBidi" w:hAnsiTheme="majorBidi" w:cstheme="majorBidi"/>
          <w:sz w:val="24"/>
          <w:szCs w:val="24"/>
        </w:rPr>
        <w:t xml:space="preserve"> bahwa</w:t>
      </w:r>
      <w:r w:rsidR="00621FE3" w:rsidRPr="00732058">
        <w:rPr>
          <w:rFonts w:asciiTheme="majorBidi" w:hAnsiTheme="majorBidi" w:cstheme="majorBidi"/>
          <w:sz w:val="24"/>
          <w:szCs w:val="24"/>
        </w:rPr>
        <w:t xml:space="preserve"> penanggulangan minuman keras pada remaja membutuhkan peranan tokoh masyarakat, tidak bisa bergantung kepada satu pihak tertentu saja hal ini mengingat dampak yang ditimbulkan dari minuman keras tersebut.</w:t>
      </w:r>
    </w:p>
    <w:p w:rsidR="009B6863" w:rsidRPr="009B6863" w:rsidRDefault="00B3115A" w:rsidP="009B6863">
      <w:pPr>
        <w:pStyle w:val="ListParagraph"/>
        <w:numPr>
          <w:ilvl w:val="0"/>
          <w:numId w:val="5"/>
        </w:numPr>
        <w:spacing w:after="0" w:line="480" w:lineRule="auto"/>
        <w:jc w:val="both"/>
        <w:rPr>
          <w:rFonts w:asciiTheme="majorBidi" w:hAnsiTheme="majorBidi" w:cstheme="majorBidi"/>
          <w:i/>
          <w:iCs/>
          <w:sz w:val="24"/>
          <w:szCs w:val="24"/>
        </w:rPr>
      </w:pPr>
      <w:r w:rsidRPr="00B3115A">
        <w:rPr>
          <w:rFonts w:asciiTheme="majorBidi" w:hAnsiTheme="majorBidi" w:cstheme="majorBidi"/>
          <w:sz w:val="24"/>
          <w:szCs w:val="24"/>
        </w:rPr>
        <w:t xml:space="preserve">Skirpsi lainnya yaitu yang ditulis oleh </w:t>
      </w:r>
      <w:r w:rsidR="00187D7A">
        <w:rPr>
          <w:rFonts w:asciiTheme="majorBidi" w:hAnsiTheme="majorBidi" w:cstheme="majorBidi"/>
          <w:sz w:val="24"/>
          <w:szCs w:val="24"/>
        </w:rPr>
        <w:t xml:space="preserve">Nofry Hardi </w:t>
      </w:r>
      <w:r w:rsidRPr="00B3115A">
        <w:rPr>
          <w:rFonts w:asciiTheme="majorBidi" w:hAnsiTheme="majorBidi" w:cstheme="majorBidi"/>
          <w:sz w:val="24"/>
          <w:szCs w:val="24"/>
        </w:rPr>
        <w:t xml:space="preserve">jurusan </w:t>
      </w:r>
      <w:r w:rsidR="00187D7A">
        <w:rPr>
          <w:rFonts w:asciiTheme="majorBidi" w:hAnsiTheme="majorBidi" w:cstheme="majorBidi"/>
          <w:sz w:val="24"/>
          <w:szCs w:val="24"/>
        </w:rPr>
        <w:t>Program kekhususan Hukum Pidana pada tahun 2011</w:t>
      </w:r>
      <w:r w:rsidRPr="00B3115A">
        <w:rPr>
          <w:rFonts w:asciiTheme="majorBidi" w:hAnsiTheme="majorBidi" w:cstheme="majorBidi"/>
          <w:sz w:val="24"/>
          <w:szCs w:val="24"/>
        </w:rPr>
        <w:t xml:space="preserve"> </w:t>
      </w:r>
      <w:r w:rsidR="009B6863">
        <w:rPr>
          <w:rFonts w:asciiTheme="majorBidi" w:hAnsiTheme="majorBidi" w:cstheme="majorBidi"/>
          <w:sz w:val="24"/>
          <w:szCs w:val="24"/>
        </w:rPr>
        <w:t>Universitas Andalas, Padang. Y</w:t>
      </w:r>
      <w:r w:rsidRPr="00B3115A">
        <w:rPr>
          <w:rFonts w:asciiTheme="majorBidi" w:hAnsiTheme="majorBidi" w:cstheme="majorBidi"/>
          <w:sz w:val="24"/>
          <w:szCs w:val="24"/>
        </w:rPr>
        <w:t>ang berjudul “</w:t>
      </w:r>
      <w:r w:rsidR="00187D7A">
        <w:rPr>
          <w:rFonts w:asciiTheme="majorBidi" w:hAnsiTheme="majorBidi" w:cstheme="majorBidi"/>
          <w:i/>
          <w:iCs/>
          <w:sz w:val="24"/>
          <w:szCs w:val="24"/>
        </w:rPr>
        <w:t>Dampak Negatif Orgen Tunggal Dari Segi Hukum Pidana</w:t>
      </w:r>
      <w:r w:rsidRPr="00B3115A">
        <w:rPr>
          <w:rFonts w:asciiTheme="majorBidi" w:hAnsiTheme="majorBidi" w:cstheme="majorBidi"/>
          <w:i/>
          <w:iCs/>
          <w:sz w:val="24"/>
          <w:szCs w:val="24"/>
        </w:rPr>
        <w:t xml:space="preserve">” </w:t>
      </w:r>
      <w:r w:rsidRPr="00B3115A">
        <w:rPr>
          <w:rFonts w:asciiTheme="majorBidi" w:hAnsiTheme="majorBidi" w:cstheme="majorBidi"/>
          <w:sz w:val="24"/>
          <w:szCs w:val="24"/>
        </w:rPr>
        <w:t xml:space="preserve">yang membahas tentang </w:t>
      </w:r>
      <w:r w:rsidR="00217971">
        <w:rPr>
          <w:rFonts w:asciiTheme="majorBidi" w:hAnsiTheme="majorBidi" w:cstheme="majorBidi"/>
          <w:sz w:val="24"/>
          <w:szCs w:val="24"/>
        </w:rPr>
        <w:t>dampak negatif dari orgen tunggal yang dikaji dari segi hukum pidana. Nofry Hardi berkesimpulan bahwa hiburan orgen tunggal ini di dalam pelaksanaannya banyak memberikan dampak negatif bagi masyarakat umumnya. Menurut Nofry Hardi setiap dampak negatif yang ditimbulkan oleh orgen tunggal ketika telah ada aturan yang melarangnya, maka hal tersebut dapat ditindak dan dikenai sanksi sesuai dengan hukum yang berlaku. Artinya dampak negatif yang ditimbulkan oleh orgen tunggal</w:t>
      </w:r>
      <w:r w:rsidR="009B6863">
        <w:rPr>
          <w:rFonts w:asciiTheme="majorBidi" w:hAnsiTheme="majorBidi" w:cstheme="majorBidi"/>
          <w:sz w:val="24"/>
          <w:szCs w:val="24"/>
        </w:rPr>
        <w:t>, telah ada aturan yang melarangnya. Namun hal tersebut tetap saja terjadi karena masyarakat kurang memahami mengenai tindak pidana yang terjadi di dalam orgern tunggal. Serta lemahnya sosialisasi dan penegakan hukum  dari pihak yang berwenang.</w:t>
      </w:r>
    </w:p>
    <w:p w:rsidR="003A6AA4" w:rsidRPr="00795595" w:rsidRDefault="00CA4C10" w:rsidP="004F5A9D">
      <w:pPr>
        <w:spacing w:after="0" w:line="480" w:lineRule="auto"/>
        <w:ind w:firstLine="720"/>
        <w:jc w:val="both"/>
        <w:rPr>
          <w:rFonts w:asciiTheme="majorBidi" w:hAnsiTheme="majorBidi" w:cstheme="majorBidi"/>
          <w:bCs/>
          <w:sz w:val="20"/>
          <w:szCs w:val="20"/>
        </w:rPr>
      </w:pPr>
      <w:r>
        <w:rPr>
          <w:rFonts w:asciiTheme="majorBidi" w:hAnsiTheme="majorBidi" w:cstheme="majorBidi"/>
          <w:sz w:val="24"/>
          <w:szCs w:val="24"/>
        </w:rPr>
        <w:t xml:space="preserve">Dari sini jelas bahwa skripsi yang dibahas oleh penulis di atas sangatlah berbeda dengan pembahasan pada skripsi ini. Adapun kajian dalam skripsi ini yang berjudul </w:t>
      </w:r>
      <w:r w:rsidRPr="00D87256">
        <w:rPr>
          <w:rFonts w:asciiTheme="majorBidi" w:hAnsiTheme="majorBidi" w:cstheme="majorBidi"/>
          <w:b/>
          <w:iCs/>
          <w:sz w:val="24"/>
          <w:szCs w:val="24"/>
        </w:rPr>
        <w:t>“</w:t>
      </w:r>
      <w:r w:rsidR="00B127BE" w:rsidRPr="00847A02">
        <w:rPr>
          <w:rFonts w:asciiTheme="majorBidi" w:hAnsiTheme="majorBidi" w:cstheme="majorBidi"/>
          <w:b/>
          <w:iCs/>
          <w:sz w:val="24"/>
          <w:szCs w:val="24"/>
        </w:rPr>
        <w:t xml:space="preserve">Dampak Pertunjukan </w:t>
      </w:r>
      <w:r w:rsidRPr="00D87256">
        <w:rPr>
          <w:rFonts w:asciiTheme="majorBidi" w:hAnsiTheme="majorBidi" w:cstheme="majorBidi"/>
          <w:b/>
          <w:bCs/>
          <w:sz w:val="24"/>
          <w:szCs w:val="24"/>
        </w:rPr>
        <w:t>Orge</w:t>
      </w:r>
      <w:r w:rsidR="00D87256" w:rsidRPr="00D87256">
        <w:rPr>
          <w:rFonts w:asciiTheme="majorBidi" w:hAnsiTheme="majorBidi" w:cstheme="majorBidi"/>
          <w:b/>
          <w:bCs/>
          <w:sz w:val="24"/>
          <w:szCs w:val="24"/>
        </w:rPr>
        <w:t xml:space="preserve">n Tunggal Beraliran </w:t>
      </w:r>
      <w:r w:rsidR="00D87256" w:rsidRPr="00B127BE">
        <w:rPr>
          <w:rFonts w:asciiTheme="majorBidi" w:hAnsiTheme="majorBidi" w:cstheme="majorBidi"/>
          <w:b/>
          <w:bCs/>
          <w:i/>
          <w:sz w:val="24"/>
          <w:szCs w:val="24"/>
        </w:rPr>
        <w:t>Remix</w:t>
      </w:r>
      <w:r w:rsidR="00D87256" w:rsidRPr="00D87256">
        <w:rPr>
          <w:rFonts w:asciiTheme="majorBidi" w:hAnsiTheme="majorBidi" w:cstheme="majorBidi"/>
          <w:b/>
          <w:bCs/>
          <w:sz w:val="24"/>
          <w:szCs w:val="24"/>
        </w:rPr>
        <w:t xml:space="preserve"> </w:t>
      </w:r>
      <w:r w:rsidR="00D87256" w:rsidRPr="00795595">
        <w:rPr>
          <w:rFonts w:asciiTheme="majorBidi" w:hAnsiTheme="majorBidi" w:cstheme="majorBidi"/>
          <w:b/>
          <w:bCs/>
          <w:sz w:val="24"/>
          <w:szCs w:val="24"/>
        </w:rPr>
        <w:lastRenderedPageBreak/>
        <w:t>Di</w:t>
      </w:r>
      <w:r w:rsidRPr="00D87256">
        <w:rPr>
          <w:rFonts w:asciiTheme="majorBidi" w:hAnsiTheme="majorBidi" w:cstheme="majorBidi"/>
          <w:b/>
          <w:bCs/>
          <w:sz w:val="24"/>
          <w:szCs w:val="24"/>
        </w:rPr>
        <w:t>t</w:t>
      </w:r>
      <w:r w:rsidR="00D87256" w:rsidRPr="00795595">
        <w:rPr>
          <w:rFonts w:asciiTheme="majorBidi" w:hAnsiTheme="majorBidi" w:cstheme="majorBidi"/>
          <w:b/>
          <w:bCs/>
          <w:sz w:val="24"/>
          <w:szCs w:val="24"/>
        </w:rPr>
        <w:t>injau Dari</w:t>
      </w:r>
      <w:r w:rsidR="00D87256" w:rsidRPr="00D87256">
        <w:rPr>
          <w:rFonts w:asciiTheme="majorBidi" w:hAnsiTheme="majorBidi" w:cstheme="majorBidi"/>
          <w:b/>
          <w:bCs/>
          <w:sz w:val="24"/>
          <w:szCs w:val="24"/>
        </w:rPr>
        <w:t xml:space="preserve"> </w:t>
      </w:r>
      <w:r w:rsidR="00D87256" w:rsidRPr="00D87256">
        <w:rPr>
          <w:rFonts w:asciiTheme="majorBidi" w:hAnsiTheme="majorBidi" w:cstheme="majorBidi"/>
          <w:b/>
          <w:bCs/>
          <w:i/>
          <w:sz w:val="24"/>
          <w:szCs w:val="24"/>
        </w:rPr>
        <w:t>Fiqh Jinayah</w:t>
      </w:r>
      <w:r w:rsidRPr="00D87256">
        <w:rPr>
          <w:rFonts w:asciiTheme="majorBidi" w:hAnsiTheme="majorBidi" w:cstheme="majorBidi"/>
          <w:b/>
          <w:i/>
          <w:iCs/>
          <w:sz w:val="24"/>
          <w:szCs w:val="24"/>
        </w:rPr>
        <w:t>”</w:t>
      </w:r>
      <w:r w:rsidRPr="00D87256">
        <w:rPr>
          <w:rFonts w:asciiTheme="majorBidi" w:hAnsiTheme="majorBidi" w:cstheme="majorBidi"/>
          <w:b/>
          <w:i/>
          <w:sz w:val="24"/>
          <w:szCs w:val="24"/>
        </w:rPr>
        <w:t>,</w:t>
      </w:r>
      <w:r>
        <w:rPr>
          <w:rFonts w:asciiTheme="majorBidi" w:hAnsiTheme="majorBidi" w:cstheme="majorBidi"/>
          <w:sz w:val="24"/>
          <w:szCs w:val="24"/>
        </w:rPr>
        <w:t xml:space="preserve"> penulis lebih memfokuskan pada kajian bagaimana </w:t>
      </w:r>
      <w:r w:rsidRPr="00D87256">
        <w:rPr>
          <w:rFonts w:asciiTheme="majorBidi" w:hAnsiTheme="majorBidi" w:cstheme="majorBidi"/>
          <w:i/>
          <w:sz w:val="24"/>
          <w:szCs w:val="24"/>
        </w:rPr>
        <w:t>fiqh jinayah</w:t>
      </w:r>
      <w:r>
        <w:rPr>
          <w:rFonts w:asciiTheme="majorBidi" w:hAnsiTheme="majorBidi" w:cstheme="majorBidi"/>
          <w:sz w:val="24"/>
          <w:szCs w:val="24"/>
        </w:rPr>
        <w:t xml:space="preserve"> memandang </w:t>
      </w:r>
      <w:r w:rsidRPr="00DB46BE">
        <w:rPr>
          <w:rFonts w:asciiTheme="majorBidi" w:hAnsiTheme="majorBidi" w:cstheme="majorBidi"/>
          <w:sz w:val="24"/>
          <w:szCs w:val="24"/>
        </w:rPr>
        <w:t xml:space="preserve">orgen tunggal beraliran </w:t>
      </w:r>
      <w:r w:rsidRPr="00B127BE">
        <w:rPr>
          <w:rFonts w:asciiTheme="majorBidi" w:hAnsiTheme="majorBidi" w:cstheme="majorBidi"/>
          <w:i/>
          <w:sz w:val="24"/>
          <w:szCs w:val="24"/>
        </w:rPr>
        <w:t>remix</w:t>
      </w:r>
      <w:r w:rsidRPr="00DB46BE">
        <w:rPr>
          <w:rFonts w:asciiTheme="majorBidi" w:hAnsiTheme="majorBidi" w:cstheme="majorBidi"/>
          <w:sz w:val="24"/>
          <w:szCs w:val="24"/>
        </w:rPr>
        <w:t xml:space="preserve"> </w:t>
      </w:r>
      <w:r w:rsidR="004F5A9D" w:rsidRPr="00795595">
        <w:rPr>
          <w:rFonts w:asciiTheme="majorBidi" w:hAnsiTheme="majorBidi" w:cstheme="majorBidi"/>
          <w:sz w:val="24"/>
          <w:szCs w:val="24"/>
        </w:rPr>
        <w:t xml:space="preserve">yang </w:t>
      </w:r>
      <w:r w:rsidR="004F5A9D">
        <w:rPr>
          <w:rFonts w:asciiTheme="majorBidi" w:hAnsiTheme="majorBidi" w:cstheme="majorBidi"/>
          <w:sz w:val="24"/>
          <w:szCs w:val="24"/>
        </w:rPr>
        <w:t>sedang marak terjadi</w:t>
      </w:r>
      <w:r w:rsidR="004F5A9D" w:rsidRPr="00795595">
        <w:rPr>
          <w:rFonts w:asciiTheme="majorBidi" w:hAnsiTheme="majorBidi" w:cstheme="majorBidi"/>
          <w:sz w:val="24"/>
          <w:szCs w:val="24"/>
        </w:rPr>
        <w:t xml:space="preserve"> </w:t>
      </w:r>
      <w:r w:rsidR="004F5A9D">
        <w:rPr>
          <w:rFonts w:asciiTheme="majorBidi" w:hAnsiTheme="majorBidi" w:cstheme="majorBidi"/>
          <w:sz w:val="24"/>
          <w:szCs w:val="24"/>
        </w:rPr>
        <w:t xml:space="preserve">sebagai suatu </w:t>
      </w:r>
      <w:r w:rsidR="004F5A9D" w:rsidRPr="004F5A9D">
        <w:rPr>
          <w:rFonts w:asciiTheme="majorBidi" w:hAnsiTheme="majorBidi" w:cstheme="majorBidi"/>
          <w:sz w:val="24"/>
          <w:szCs w:val="24"/>
        </w:rPr>
        <w:t>pertunjukan</w:t>
      </w:r>
      <w:r w:rsidR="004F5A9D" w:rsidRPr="00795595">
        <w:rPr>
          <w:rFonts w:asciiTheme="majorBidi" w:hAnsiTheme="majorBidi" w:cstheme="majorBidi"/>
          <w:sz w:val="24"/>
          <w:szCs w:val="24"/>
        </w:rPr>
        <w:t xml:space="preserve"> dan dampak negatif yang ditimbulkannya </w:t>
      </w:r>
      <w:r w:rsidR="004F5A9D" w:rsidRPr="00732058">
        <w:rPr>
          <w:rFonts w:asciiTheme="majorBidi" w:hAnsiTheme="majorBidi" w:cstheme="majorBidi"/>
          <w:sz w:val="24"/>
          <w:szCs w:val="24"/>
        </w:rPr>
        <w:t>seperti penjualan dan penggunaan minuman keras, serta perjudian ditengah masyarakat.</w:t>
      </w:r>
    </w:p>
    <w:p w:rsidR="00CA4C10" w:rsidRPr="001A15CF" w:rsidRDefault="00A23506" w:rsidP="00EC5C22">
      <w:pPr>
        <w:spacing w:after="0" w:line="480" w:lineRule="auto"/>
        <w:jc w:val="both"/>
        <w:rPr>
          <w:rFonts w:asciiTheme="majorBidi" w:hAnsiTheme="majorBidi" w:cstheme="majorBidi"/>
          <w:b/>
          <w:sz w:val="24"/>
          <w:szCs w:val="24"/>
        </w:rPr>
      </w:pPr>
      <w:r w:rsidRPr="001A15CF">
        <w:rPr>
          <w:rFonts w:asciiTheme="majorBidi" w:hAnsiTheme="majorBidi" w:cstheme="majorBidi"/>
          <w:b/>
          <w:sz w:val="24"/>
          <w:szCs w:val="24"/>
        </w:rPr>
        <w:t>E. Kerangka Teori</w:t>
      </w:r>
    </w:p>
    <w:p w:rsidR="00CA4C10" w:rsidRPr="001A15CF" w:rsidRDefault="00A23506" w:rsidP="00621FE3">
      <w:pPr>
        <w:spacing w:after="0" w:line="480" w:lineRule="auto"/>
        <w:ind w:firstLine="720"/>
        <w:rPr>
          <w:rFonts w:asciiTheme="majorBidi" w:hAnsiTheme="majorBidi" w:cstheme="majorBidi"/>
          <w:b/>
          <w:sz w:val="24"/>
          <w:szCs w:val="24"/>
        </w:rPr>
      </w:pPr>
      <w:r w:rsidRPr="001A15CF">
        <w:rPr>
          <w:rFonts w:asciiTheme="majorBidi" w:hAnsiTheme="majorBidi" w:cstheme="majorBidi"/>
          <w:b/>
          <w:sz w:val="24"/>
          <w:szCs w:val="24"/>
        </w:rPr>
        <w:t xml:space="preserve">1. </w:t>
      </w:r>
      <w:r w:rsidR="00CA4C10" w:rsidRPr="001A15CF">
        <w:rPr>
          <w:rFonts w:asciiTheme="majorBidi" w:hAnsiTheme="majorBidi" w:cstheme="majorBidi"/>
          <w:b/>
          <w:i/>
          <w:sz w:val="24"/>
          <w:szCs w:val="24"/>
        </w:rPr>
        <w:t>Fiqh Jinayah</w:t>
      </w:r>
    </w:p>
    <w:p w:rsidR="00CA4C10" w:rsidRDefault="00CA4C10" w:rsidP="00621FE3">
      <w:pPr>
        <w:spacing w:after="0" w:line="480" w:lineRule="auto"/>
        <w:ind w:firstLine="720"/>
        <w:jc w:val="both"/>
        <w:rPr>
          <w:rFonts w:asciiTheme="majorBidi" w:hAnsiTheme="majorBidi" w:cstheme="majorBidi"/>
          <w:sz w:val="24"/>
          <w:szCs w:val="24"/>
          <w:lang w:val="en-US"/>
        </w:rPr>
      </w:pPr>
      <w:r w:rsidRPr="001A15CF">
        <w:rPr>
          <w:rFonts w:asciiTheme="majorBidi" w:hAnsiTheme="majorBidi" w:cstheme="majorBidi"/>
          <w:sz w:val="24"/>
          <w:szCs w:val="24"/>
        </w:rPr>
        <w:t xml:space="preserve">Hukum Pidana Islam </w:t>
      </w:r>
      <w:r w:rsidR="00621FE3" w:rsidRPr="001A15CF">
        <w:rPr>
          <w:rFonts w:asciiTheme="majorBidi" w:hAnsiTheme="majorBidi" w:cstheme="majorBidi"/>
          <w:sz w:val="24"/>
          <w:szCs w:val="24"/>
        </w:rPr>
        <w:t>yang bersumber dari</w:t>
      </w:r>
      <w:r w:rsidRPr="001A15CF">
        <w:rPr>
          <w:rFonts w:asciiTheme="majorBidi" w:hAnsiTheme="majorBidi" w:cstheme="majorBidi"/>
          <w:sz w:val="24"/>
          <w:szCs w:val="24"/>
        </w:rPr>
        <w:t xml:space="preserve"> syari’at Allah yang mengandung kemaslahatan bagi kehidupan manusia baik di dunia maupun akhirat. </w:t>
      </w:r>
      <w:r>
        <w:rPr>
          <w:rFonts w:asciiTheme="majorBidi" w:hAnsiTheme="majorBidi" w:cstheme="majorBidi"/>
          <w:sz w:val="24"/>
          <w:szCs w:val="24"/>
          <w:lang w:val="en-US"/>
        </w:rPr>
        <w:t>Syari’at Islam dimaksud, secara materiil mengandung kewajiban asasi bagi setiap manusia untuk melaksanakannya. Konsep kewajiban asasi sy</w:t>
      </w:r>
      <w:r w:rsidR="00A23506">
        <w:rPr>
          <w:rFonts w:asciiTheme="majorBidi" w:hAnsiTheme="majorBidi" w:cstheme="majorBidi"/>
          <w:sz w:val="24"/>
          <w:szCs w:val="24"/>
          <w:lang w:val="en-US"/>
        </w:rPr>
        <w:t>a</w:t>
      </w:r>
      <w:r>
        <w:rPr>
          <w:rFonts w:asciiTheme="majorBidi" w:hAnsiTheme="majorBidi" w:cstheme="majorBidi"/>
          <w:sz w:val="24"/>
          <w:szCs w:val="24"/>
          <w:lang w:val="en-US"/>
        </w:rPr>
        <w:t>ri’at, yaitu menempatkan Allah sebagai pemegang segala hak, baik yang ada pada diri sendiri maupun yang ada pada diri orang lain. Setiap orang hanya pelaksana yang berkewajiban memenuhi perintah Allah. Perintah Allah dimaksud, harus ditunaikan untuk kemaslahatan dirinya dan orang lain.</w:t>
      </w:r>
      <w:r>
        <w:rPr>
          <w:rStyle w:val="FootnoteReference"/>
          <w:rFonts w:asciiTheme="majorBidi" w:hAnsiTheme="majorBidi" w:cstheme="majorBidi"/>
          <w:sz w:val="24"/>
          <w:szCs w:val="24"/>
          <w:lang w:val="en-US"/>
        </w:rPr>
        <w:footnoteReference w:id="17"/>
      </w:r>
    </w:p>
    <w:p w:rsidR="00A23506" w:rsidRPr="00A23506" w:rsidRDefault="00A23506" w:rsidP="00EC5C22">
      <w:pPr>
        <w:pStyle w:val="ListParagraph"/>
        <w:spacing w:after="0" w:line="480" w:lineRule="auto"/>
        <w:ind w:left="0" w:firstLine="720"/>
        <w:jc w:val="both"/>
        <w:rPr>
          <w:rFonts w:asciiTheme="majorBidi" w:hAnsiTheme="majorBidi" w:cstheme="majorBidi"/>
          <w:sz w:val="24"/>
          <w:szCs w:val="24"/>
          <w:lang w:val="en-US"/>
        </w:rPr>
      </w:pPr>
      <w:r w:rsidRPr="00D07A1B">
        <w:rPr>
          <w:rFonts w:asciiTheme="majorBidi" w:hAnsiTheme="majorBidi" w:cstheme="majorBidi"/>
          <w:i/>
          <w:iCs/>
          <w:sz w:val="24"/>
          <w:szCs w:val="24"/>
        </w:rPr>
        <w:t>Jinayah</w:t>
      </w:r>
      <w:r w:rsidRPr="00AD3EBF">
        <w:rPr>
          <w:rFonts w:asciiTheme="majorBidi" w:hAnsiTheme="majorBidi" w:cstheme="majorBidi"/>
          <w:sz w:val="24"/>
          <w:szCs w:val="24"/>
        </w:rPr>
        <w:t xml:space="preserve"> artinya perbuatan dosa, perbuatan salah atau jahat. Semua perbuatan yang diharamkan dan dilarang atau dicegah oleh </w:t>
      </w:r>
      <w:r w:rsidRPr="00101F98">
        <w:rPr>
          <w:rFonts w:asciiTheme="majorBidi" w:hAnsiTheme="majorBidi" w:cstheme="majorBidi"/>
          <w:i/>
          <w:iCs/>
          <w:sz w:val="24"/>
          <w:szCs w:val="24"/>
        </w:rPr>
        <w:t>syara</w:t>
      </w:r>
      <w:r w:rsidRPr="00AD3EBF">
        <w:rPr>
          <w:rFonts w:asciiTheme="majorBidi" w:hAnsiTheme="majorBidi" w:cstheme="majorBidi"/>
          <w:sz w:val="24"/>
          <w:szCs w:val="24"/>
        </w:rPr>
        <w:t>’ (hukum Islam). Apabila dilakukan perbuatan tersebut mempunyai konsekuensi membahayakan agama, jiwa, akal, kehormatan, dan harta benda.</w:t>
      </w:r>
      <w:r w:rsidRPr="00AD3EBF">
        <w:rPr>
          <w:rStyle w:val="FootnoteReference"/>
          <w:rFonts w:asciiTheme="majorBidi" w:hAnsiTheme="majorBidi" w:cstheme="majorBidi"/>
          <w:sz w:val="24"/>
          <w:szCs w:val="24"/>
        </w:rPr>
        <w:footnoteReference w:id="18"/>
      </w:r>
    </w:p>
    <w:p w:rsidR="00F96853" w:rsidRDefault="003B1A98" w:rsidP="00EC5C22">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Hukum Pidana Islam merupakan terjemahan dari kata fiqh jinayah. Fiqh Jinayah adalah segala ketentuan hukum mengenai tindak pidana atau perbuatan kriminal yang dilakukan oleh orang-orang mukallaf (orang-orang yang dapat </w:t>
      </w:r>
      <w:r>
        <w:rPr>
          <w:rFonts w:asciiTheme="majorBidi" w:hAnsiTheme="majorBidi" w:cstheme="majorBidi"/>
          <w:sz w:val="24"/>
          <w:szCs w:val="24"/>
          <w:lang w:val="en-US"/>
        </w:rPr>
        <w:lastRenderedPageBreak/>
        <w:t>dibebani kewajiban), sebagai hasil dari pemahaman atas dalil-dalil hukum yang terperinci dari al-Qur’an dan Hadits.</w:t>
      </w:r>
      <w:r>
        <w:rPr>
          <w:rStyle w:val="FootnoteReference"/>
          <w:rFonts w:asciiTheme="majorBidi" w:hAnsiTheme="majorBidi" w:cstheme="majorBidi"/>
          <w:sz w:val="24"/>
          <w:szCs w:val="24"/>
          <w:lang w:val="en-US"/>
        </w:rPr>
        <w:footnoteReference w:id="19"/>
      </w:r>
      <w:r>
        <w:rPr>
          <w:rFonts w:asciiTheme="majorBidi" w:hAnsiTheme="majorBidi" w:cstheme="majorBidi"/>
          <w:sz w:val="24"/>
          <w:szCs w:val="24"/>
          <w:lang w:val="en-US"/>
        </w:rPr>
        <w:t xml:space="preserve"> </w:t>
      </w:r>
    </w:p>
    <w:p w:rsidR="0007636A" w:rsidRPr="00B127BE" w:rsidRDefault="0007636A" w:rsidP="0007636A">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Maka dapat diketahui bahwa hukum yang dalam hal ini adalah </w:t>
      </w:r>
      <w:r w:rsidRPr="000104CD">
        <w:rPr>
          <w:rFonts w:asciiTheme="majorBidi" w:hAnsiTheme="majorBidi" w:cstheme="majorBidi"/>
          <w:i/>
          <w:iCs/>
          <w:sz w:val="24"/>
          <w:szCs w:val="24"/>
          <w:lang w:val="en-US"/>
        </w:rPr>
        <w:t>fiqh</w:t>
      </w:r>
      <w:r>
        <w:rPr>
          <w:rFonts w:asciiTheme="majorBidi" w:hAnsiTheme="majorBidi" w:cstheme="majorBidi"/>
          <w:sz w:val="24"/>
          <w:szCs w:val="24"/>
          <w:lang w:val="en-US"/>
        </w:rPr>
        <w:t xml:space="preserve"> </w:t>
      </w:r>
      <w:r w:rsidRPr="000104CD">
        <w:rPr>
          <w:rFonts w:asciiTheme="majorBidi" w:hAnsiTheme="majorBidi" w:cstheme="majorBidi"/>
          <w:i/>
          <w:iCs/>
          <w:sz w:val="24"/>
          <w:szCs w:val="24"/>
          <w:lang w:val="en-US"/>
        </w:rPr>
        <w:t>jinayah</w:t>
      </w:r>
      <w:r>
        <w:rPr>
          <w:rFonts w:asciiTheme="majorBidi" w:hAnsiTheme="majorBidi" w:cstheme="majorBidi"/>
          <w:sz w:val="24"/>
          <w:szCs w:val="24"/>
          <w:lang w:val="en-US"/>
        </w:rPr>
        <w:t xml:space="preserve"> sangat memproteksi umat manusia di dalam hubungan bermasyarakat. </w:t>
      </w:r>
    </w:p>
    <w:p w:rsidR="00F96853" w:rsidRPr="00F96853" w:rsidRDefault="00E17A95" w:rsidP="0007636A">
      <w:pPr>
        <w:spacing w:after="0" w:line="480" w:lineRule="auto"/>
        <w:ind w:firstLine="720"/>
        <w:rPr>
          <w:rFonts w:asciiTheme="majorBidi" w:hAnsiTheme="majorBidi" w:cstheme="majorBidi"/>
          <w:b/>
          <w:sz w:val="24"/>
          <w:szCs w:val="24"/>
          <w:lang w:val="en-US"/>
        </w:rPr>
      </w:pPr>
      <w:r>
        <w:rPr>
          <w:rFonts w:asciiTheme="majorBidi" w:hAnsiTheme="majorBidi" w:cstheme="majorBidi"/>
          <w:b/>
          <w:sz w:val="24"/>
          <w:szCs w:val="24"/>
          <w:lang w:val="en-US"/>
        </w:rPr>
        <w:t>2</w:t>
      </w:r>
      <w:r w:rsidR="00F96853">
        <w:rPr>
          <w:rFonts w:asciiTheme="majorBidi" w:hAnsiTheme="majorBidi" w:cstheme="majorBidi"/>
          <w:b/>
          <w:sz w:val="24"/>
          <w:szCs w:val="24"/>
          <w:lang w:val="en-US"/>
        </w:rPr>
        <w:t>. Orgen Tunggal</w:t>
      </w:r>
    </w:p>
    <w:p w:rsidR="00CA4C10" w:rsidRDefault="00CA4C10" w:rsidP="00EC5C22">
      <w:pPr>
        <w:spacing w:after="0" w:line="480" w:lineRule="auto"/>
        <w:ind w:firstLine="720"/>
        <w:jc w:val="both"/>
        <w:rPr>
          <w:rFonts w:asciiTheme="majorBidi" w:hAnsiTheme="majorBidi" w:cstheme="majorBidi"/>
          <w:sz w:val="24"/>
          <w:szCs w:val="24"/>
          <w:lang w:val="en-US"/>
        </w:rPr>
      </w:pPr>
      <w:r w:rsidRPr="00F96853">
        <w:rPr>
          <w:rFonts w:ascii="Times New Roman" w:hAnsi="Times New Roman" w:cs="Times New Roman"/>
          <w:bCs/>
          <w:sz w:val="24"/>
          <w:szCs w:val="24"/>
        </w:rPr>
        <w:t>Org</w:t>
      </w:r>
      <w:r w:rsidRPr="00F96853">
        <w:rPr>
          <w:rFonts w:ascii="Times New Roman" w:hAnsi="Times New Roman" w:cs="Times New Roman"/>
          <w:bCs/>
          <w:sz w:val="24"/>
          <w:szCs w:val="24"/>
          <w:lang w:val="en-US"/>
        </w:rPr>
        <w:t>e</w:t>
      </w:r>
      <w:r w:rsidRPr="00F96853">
        <w:rPr>
          <w:rFonts w:ascii="Times New Roman" w:hAnsi="Times New Roman" w:cs="Times New Roman"/>
          <w:bCs/>
          <w:sz w:val="24"/>
          <w:szCs w:val="24"/>
        </w:rPr>
        <w:t>n Tunggal</w:t>
      </w:r>
      <w:r w:rsidRPr="00F96853">
        <w:rPr>
          <w:rFonts w:ascii="Times New Roman" w:hAnsi="Times New Roman" w:cs="Times New Roman"/>
          <w:sz w:val="24"/>
          <w:szCs w:val="24"/>
        </w:rPr>
        <w:t xml:space="preserve"> adalah pentas </w:t>
      </w:r>
      <w:hyperlink r:id="rId10" w:tooltip="Musik" w:history="1">
        <w:r w:rsidRPr="00F96853">
          <w:rPr>
            <w:rStyle w:val="Hyperlink"/>
            <w:rFonts w:ascii="Times New Roman" w:hAnsi="Times New Roman" w:cs="Times New Roman"/>
            <w:color w:val="auto"/>
            <w:sz w:val="24"/>
            <w:szCs w:val="24"/>
            <w:u w:val="none"/>
          </w:rPr>
          <w:t>musik</w:t>
        </w:r>
      </w:hyperlink>
      <w:r w:rsidRPr="00F96853">
        <w:rPr>
          <w:rFonts w:ascii="Times New Roman" w:hAnsi="Times New Roman" w:cs="Times New Roman"/>
          <w:sz w:val="24"/>
          <w:szCs w:val="24"/>
        </w:rPr>
        <w:t xml:space="preserve"> di atas panggung dengan menggunakan </w:t>
      </w:r>
      <w:hyperlink r:id="rId11" w:tooltip="Organ" w:history="1">
        <w:r w:rsidRPr="00F96853">
          <w:rPr>
            <w:rStyle w:val="Hyperlink"/>
            <w:rFonts w:ascii="Times New Roman" w:hAnsi="Times New Roman" w:cs="Times New Roman"/>
            <w:color w:val="auto"/>
            <w:sz w:val="24"/>
            <w:szCs w:val="24"/>
            <w:u w:val="none"/>
          </w:rPr>
          <w:t>Org</w:t>
        </w:r>
        <w:r w:rsidRPr="00F96853">
          <w:rPr>
            <w:rStyle w:val="Hyperlink"/>
            <w:rFonts w:ascii="Times New Roman" w:hAnsi="Times New Roman" w:cs="Times New Roman"/>
            <w:color w:val="auto"/>
            <w:sz w:val="24"/>
            <w:szCs w:val="24"/>
            <w:u w:val="none"/>
            <w:lang w:val="en-US"/>
          </w:rPr>
          <w:t>e</w:t>
        </w:r>
        <w:r w:rsidRPr="00F96853">
          <w:rPr>
            <w:rStyle w:val="Hyperlink"/>
            <w:rFonts w:ascii="Times New Roman" w:hAnsi="Times New Roman" w:cs="Times New Roman"/>
            <w:color w:val="auto"/>
            <w:sz w:val="24"/>
            <w:szCs w:val="24"/>
            <w:u w:val="none"/>
          </w:rPr>
          <w:t>n</w:t>
        </w:r>
      </w:hyperlink>
      <w:r w:rsidRPr="00F96853">
        <w:rPr>
          <w:rFonts w:ascii="Times New Roman" w:hAnsi="Times New Roman" w:cs="Times New Roman"/>
          <w:sz w:val="24"/>
          <w:szCs w:val="24"/>
        </w:rPr>
        <w:t xml:space="preserve"> yakni alat musik besar seperti piano yang nadanya dihasilkan melalui daw</w:t>
      </w:r>
      <w:r w:rsidR="0062198B">
        <w:rPr>
          <w:rFonts w:ascii="Times New Roman" w:hAnsi="Times New Roman" w:cs="Times New Roman"/>
          <w:sz w:val="24"/>
          <w:szCs w:val="24"/>
        </w:rPr>
        <w:t xml:space="preserve">ai elektronis, pentas musik </w:t>
      </w:r>
      <w:r w:rsidR="0062198B">
        <w:rPr>
          <w:rFonts w:ascii="Times New Roman" w:hAnsi="Times New Roman" w:cs="Times New Roman"/>
          <w:sz w:val="24"/>
          <w:szCs w:val="24"/>
          <w:lang w:val="en-US"/>
        </w:rPr>
        <w:t>o</w:t>
      </w:r>
      <w:r w:rsidRPr="00F96853">
        <w:rPr>
          <w:rFonts w:ascii="Times New Roman" w:hAnsi="Times New Roman" w:cs="Times New Roman"/>
          <w:sz w:val="24"/>
          <w:szCs w:val="24"/>
        </w:rPr>
        <w:t>rg</w:t>
      </w:r>
      <w:r w:rsidRPr="00F96853">
        <w:rPr>
          <w:rFonts w:ascii="Times New Roman" w:hAnsi="Times New Roman" w:cs="Times New Roman"/>
          <w:sz w:val="24"/>
          <w:szCs w:val="24"/>
          <w:lang w:val="en-US"/>
        </w:rPr>
        <w:t>e</w:t>
      </w:r>
      <w:r w:rsidR="0062198B">
        <w:rPr>
          <w:rFonts w:ascii="Times New Roman" w:hAnsi="Times New Roman" w:cs="Times New Roman"/>
          <w:sz w:val="24"/>
          <w:szCs w:val="24"/>
        </w:rPr>
        <w:t xml:space="preserve">n </w:t>
      </w:r>
      <w:r w:rsidR="0062198B">
        <w:rPr>
          <w:rFonts w:ascii="Times New Roman" w:hAnsi="Times New Roman" w:cs="Times New Roman"/>
          <w:sz w:val="24"/>
          <w:szCs w:val="24"/>
          <w:lang w:val="en-US"/>
        </w:rPr>
        <w:t>t</w:t>
      </w:r>
      <w:r w:rsidRPr="00F96853">
        <w:rPr>
          <w:rFonts w:ascii="Times New Roman" w:hAnsi="Times New Roman" w:cs="Times New Roman"/>
          <w:sz w:val="24"/>
          <w:szCs w:val="24"/>
        </w:rPr>
        <w:t xml:space="preserve">unggal ini biasanya dipentaskan pada momen-momen tertentu, seperti pada Hajatan </w:t>
      </w:r>
      <w:hyperlink r:id="rId12" w:tooltip="Pernikahan" w:history="1">
        <w:r w:rsidRPr="00F96853">
          <w:rPr>
            <w:rStyle w:val="Hyperlink"/>
            <w:rFonts w:ascii="Times New Roman" w:hAnsi="Times New Roman" w:cs="Times New Roman"/>
            <w:color w:val="auto"/>
            <w:sz w:val="24"/>
            <w:szCs w:val="24"/>
            <w:u w:val="none"/>
          </w:rPr>
          <w:t>Pernikahan</w:t>
        </w:r>
      </w:hyperlink>
      <w:r w:rsidRPr="00F96853">
        <w:rPr>
          <w:rFonts w:ascii="Times New Roman" w:hAnsi="Times New Roman" w:cs="Times New Roman"/>
          <w:sz w:val="24"/>
          <w:szCs w:val="24"/>
        </w:rPr>
        <w:t xml:space="preserve"> atau hajatan lainnya</w:t>
      </w:r>
      <w:r w:rsidRPr="00F96853">
        <w:rPr>
          <w:rFonts w:ascii="Times New Roman" w:hAnsi="Times New Roman" w:cs="Times New Roman"/>
          <w:sz w:val="24"/>
          <w:szCs w:val="24"/>
          <w:lang w:val="en-US"/>
        </w:rPr>
        <w:t>.</w:t>
      </w:r>
      <w:r w:rsidRPr="00F96853">
        <w:rPr>
          <w:rStyle w:val="FootnoteReference"/>
          <w:rFonts w:ascii="Times New Roman" w:hAnsi="Times New Roman" w:cs="Times New Roman"/>
          <w:sz w:val="24"/>
          <w:szCs w:val="24"/>
          <w:lang w:val="en-US"/>
        </w:rPr>
        <w:footnoteReference w:id="20"/>
      </w:r>
      <w:r w:rsidR="00F96853">
        <w:rPr>
          <w:rFonts w:ascii="Times New Roman" w:hAnsi="Times New Roman" w:cs="Times New Roman"/>
          <w:sz w:val="24"/>
          <w:szCs w:val="24"/>
          <w:lang w:val="en-US"/>
        </w:rPr>
        <w:t xml:space="preserve"> </w:t>
      </w:r>
      <w:r w:rsidRPr="00F96853">
        <w:rPr>
          <w:rFonts w:ascii="Times New Roman" w:hAnsi="Times New Roman" w:cs="Times New Roman"/>
          <w:sz w:val="24"/>
          <w:szCs w:val="24"/>
          <w:lang w:val="en-US"/>
        </w:rPr>
        <w:t>Nama dari hiburan ini berasal</w:t>
      </w:r>
      <w:r w:rsidRPr="003233FE">
        <w:rPr>
          <w:rFonts w:asciiTheme="majorBidi" w:hAnsiTheme="majorBidi" w:cstheme="majorBidi"/>
          <w:sz w:val="24"/>
          <w:szCs w:val="24"/>
          <w:lang w:val="en-US"/>
        </w:rPr>
        <w:t xml:space="preserve"> dari dua suku kata yakni Orgen dan Tunggal, yang diambil dari nama alat musik yang digunakan atau dimainkan oleh satu orang (tunggal) yakni alat musik Organ atau yang lebih dikenal dengan sebutan Orgen</w:t>
      </w:r>
      <w:r>
        <w:rPr>
          <w:rFonts w:asciiTheme="majorBidi" w:hAnsiTheme="majorBidi" w:cstheme="majorBidi"/>
          <w:sz w:val="24"/>
          <w:szCs w:val="24"/>
          <w:lang w:val="en-US"/>
        </w:rPr>
        <w:t xml:space="preserve"> </w:t>
      </w:r>
      <w:r w:rsidRPr="003233FE">
        <w:rPr>
          <w:rFonts w:asciiTheme="majorBidi" w:hAnsiTheme="majorBidi" w:cstheme="majorBidi"/>
          <w:sz w:val="24"/>
          <w:szCs w:val="24"/>
          <w:lang w:val="en-US"/>
        </w:rPr>
        <w:t>yang berukuran besar se</w:t>
      </w:r>
      <w:r>
        <w:rPr>
          <w:rFonts w:asciiTheme="majorBidi" w:hAnsiTheme="majorBidi" w:cstheme="majorBidi"/>
          <w:sz w:val="24"/>
          <w:szCs w:val="24"/>
          <w:lang w:val="en-US"/>
        </w:rPr>
        <w:t>perti piano</w:t>
      </w:r>
      <w:r w:rsidRPr="003233FE">
        <w:rPr>
          <w:rFonts w:asciiTheme="majorBidi" w:hAnsiTheme="majorBidi" w:cstheme="majorBidi"/>
          <w:sz w:val="24"/>
          <w:szCs w:val="24"/>
          <w:lang w:val="en-US"/>
        </w:rPr>
        <w:t>. Sedangkan kata Tunggal, lebih kepada jumlah orang yang memainkan alat Organ atau Orgen itu sendiri, yakni satu atau tunggal.</w:t>
      </w:r>
    </w:p>
    <w:p w:rsidR="00B127BE" w:rsidRDefault="001B4A54" w:rsidP="0007636A">
      <w:pPr>
        <w:spacing w:after="0" w:line="480" w:lineRule="auto"/>
        <w:ind w:firstLine="720"/>
        <w:jc w:val="both"/>
        <w:rPr>
          <w:rFonts w:asciiTheme="majorBidi" w:hAnsiTheme="majorBidi" w:cstheme="majorBidi"/>
          <w:b/>
          <w:sz w:val="24"/>
          <w:szCs w:val="24"/>
          <w:lang w:val="en-US"/>
        </w:rPr>
      </w:pPr>
      <w:r>
        <w:rPr>
          <w:rFonts w:asciiTheme="majorBidi" w:hAnsiTheme="majorBidi" w:cstheme="majorBidi"/>
          <w:b/>
          <w:sz w:val="24"/>
          <w:szCs w:val="24"/>
          <w:lang w:val="en-US"/>
        </w:rPr>
        <w:t>3. Nyanyian dan Musik</w:t>
      </w:r>
    </w:p>
    <w:p w:rsidR="0061095F" w:rsidRPr="00B127BE" w:rsidRDefault="0061095F" w:rsidP="00EC5C22">
      <w:pPr>
        <w:spacing w:after="0" w:line="480" w:lineRule="auto"/>
        <w:ind w:firstLine="720"/>
        <w:jc w:val="both"/>
        <w:rPr>
          <w:rFonts w:asciiTheme="majorBidi" w:hAnsiTheme="majorBidi" w:cstheme="majorBidi"/>
          <w:b/>
          <w:sz w:val="24"/>
          <w:szCs w:val="24"/>
          <w:lang w:val="en-US"/>
        </w:rPr>
      </w:pPr>
      <w:r>
        <w:rPr>
          <w:rFonts w:asciiTheme="majorBidi" w:hAnsiTheme="majorBidi" w:cstheme="majorBidi"/>
          <w:sz w:val="24"/>
          <w:szCs w:val="24"/>
          <w:lang w:val="en-US"/>
        </w:rPr>
        <w:t>Nyanyian dan musik adalah jenis hiburan yang dapat menghibur hati yang lara, mengurangi kepenatan, menyejukkan telinga dan dapat mengendorkan urat-urat yang kaku, serta dapat mendorong semangat kerja yang lebih baik.</w:t>
      </w:r>
      <w:r>
        <w:rPr>
          <w:rStyle w:val="FootnoteReference"/>
          <w:rFonts w:asciiTheme="majorBidi" w:hAnsiTheme="majorBidi" w:cstheme="majorBidi"/>
          <w:sz w:val="24"/>
          <w:szCs w:val="24"/>
          <w:lang w:val="en-US"/>
        </w:rPr>
        <w:footnoteReference w:id="21"/>
      </w:r>
    </w:p>
    <w:p w:rsidR="0061095F" w:rsidRPr="0061095F" w:rsidRDefault="0061095F" w:rsidP="00EC5C22">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Islam tidaklah melarang suatu hiburan musik, selama di dalamnya tidak terdapat bait-bait di dalam nyanyian itu omongan-omongan yang kotor atau cabul, pakaian yang dikenakan oleh para aktor maupun aktris tidak berlebih-lebihan sehingga dapat menimbulkan nafsu birahi para penonton, di dalamnya tidak dicampuri dengan disco berdansa-dansi yang mana antara wanita dan laki-laki sambil minum-minuman yang memabukkan, nyanyian itu tidakdiperuntukkan untuk kepentingan maksiat serta tidak menghambur-hamburkan waktu sehingga lupa akan kewajiban yang utama.</w:t>
      </w:r>
      <w:r>
        <w:rPr>
          <w:rStyle w:val="FootnoteReference"/>
          <w:rFonts w:asciiTheme="majorBidi" w:hAnsiTheme="majorBidi" w:cstheme="majorBidi"/>
          <w:sz w:val="24"/>
          <w:szCs w:val="24"/>
          <w:lang w:val="en-US"/>
        </w:rPr>
        <w:footnoteReference w:id="22"/>
      </w:r>
    </w:p>
    <w:p w:rsidR="00CA4C10" w:rsidRDefault="00E17A95" w:rsidP="00EC5C22">
      <w:pPr>
        <w:spacing w:after="0"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F</w:t>
      </w:r>
      <w:r w:rsidR="00CA4C10">
        <w:rPr>
          <w:rFonts w:asciiTheme="majorBidi" w:hAnsiTheme="majorBidi" w:cstheme="majorBidi"/>
          <w:b/>
          <w:bCs/>
          <w:sz w:val="24"/>
          <w:szCs w:val="24"/>
          <w:lang w:val="en-US"/>
        </w:rPr>
        <w:t xml:space="preserve">. </w:t>
      </w:r>
      <w:r w:rsidR="00CA4C10">
        <w:rPr>
          <w:rFonts w:asciiTheme="majorBidi" w:hAnsiTheme="majorBidi" w:cstheme="majorBidi"/>
          <w:b/>
          <w:bCs/>
          <w:sz w:val="24"/>
          <w:szCs w:val="24"/>
        </w:rPr>
        <w:t>Metode Penelitian</w:t>
      </w:r>
    </w:p>
    <w:p w:rsidR="00A42BF3" w:rsidRPr="00A42BF3" w:rsidRDefault="00A42BF3" w:rsidP="00EC5C22">
      <w:pPr>
        <w:spacing w:after="0"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ab/>
      </w:r>
      <w:r>
        <w:rPr>
          <w:rFonts w:asciiTheme="majorBidi" w:hAnsiTheme="majorBidi" w:cstheme="majorBidi"/>
          <w:sz w:val="24"/>
          <w:szCs w:val="24"/>
          <w:lang w:val="en-US"/>
        </w:rPr>
        <w:t xml:space="preserve">Metode yang digunakan di dalam penelitian tentang dampak pertunjukan orgen tunggal beraliran </w:t>
      </w:r>
      <w:r w:rsidRPr="000104CD">
        <w:rPr>
          <w:rFonts w:asciiTheme="majorBidi" w:hAnsiTheme="majorBidi" w:cstheme="majorBidi"/>
          <w:i/>
          <w:iCs/>
          <w:sz w:val="24"/>
          <w:szCs w:val="24"/>
          <w:lang w:val="en-US"/>
        </w:rPr>
        <w:t xml:space="preserve">remix </w:t>
      </w:r>
      <w:r>
        <w:rPr>
          <w:rFonts w:asciiTheme="majorBidi" w:hAnsiTheme="majorBidi" w:cstheme="majorBidi"/>
          <w:sz w:val="24"/>
          <w:szCs w:val="24"/>
          <w:lang w:val="en-US"/>
        </w:rPr>
        <w:t>adalah sebagai berikut:</w:t>
      </w:r>
    </w:p>
    <w:p w:rsidR="00CA4C10" w:rsidRPr="00EA5A96" w:rsidRDefault="00CA4C10" w:rsidP="00EC5C22">
      <w:pPr>
        <w:spacing w:after="0" w:line="480" w:lineRule="auto"/>
        <w:ind w:firstLine="720"/>
        <w:jc w:val="both"/>
        <w:rPr>
          <w:rFonts w:asciiTheme="majorBidi" w:hAnsiTheme="majorBidi" w:cstheme="majorBidi"/>
          <w:b/>
          <w:sz w:val="24"/>
          <w:szCs w:val="24"/>
        </w:rPr>
      </w:pPr>
      <w:r w:rsidRPr="00EA5A96">
        <w:rPr>
          <w:rFonts w:asciiTheme="majorBidi" w:hAnsiTheme="majorBidi" w:cstheme="majorBidi"/>
          <w:b/>
          <w:sz w:val="24"/>
          <w:szCs w:val="24"/>
          <w:lang w:val="en-US"/>
        </w:rPr>
        <w:t xml:space="preserve">1. </w:t>
      </w:r>
      <w:r w:rsidRPr="00EA5A96">
        <w:rPr>
          <w:rFonts w:asciiTheme="majorBidi" w:hAnsiTheme="majorBidi" w:cstheme="majorBidi"/>
          <w:b/>
          <w:sz w:val="24"/>
          <w:szCs w:val="24"/>
        </w:rPr>
        <w:t xml:space="preserve">Jenis </w:t>
      </w:r>
      <w:r w:rsidRPr="00EA5A96">
        <w:rPr>
          <w:rFonts w:asciiTheme="majorBidi" w:hAnsiTheme="majorBidi" w:cstheme="majorBidi"/>
          <w:b/>
          <w:sz w:val="24"/>
          <w:szCs w:val="24"/>
          <w:lang w:val="en-US"/>
        </w:rPr>
        <w:t>dan Sumber Data</w:t>
      </w:r>
    </w:p>
    <w:p w:rsidR="00E17A95" w:rsidRDefault="00F96853" w:rsidP="00EC5C22">
      <w:pPr>
        <w:pStyle w:val="ListParagraph"/>
        <w:spacing w:after="0" w:line="480" w:lineRule="auto"/>
        <w:ind w:left="993" w:firstLine="567"/>
        <w:jc w:val="both"/>
        <w:rPr>
          <w:rFonts w:asciiTheme="majorBidi" w:hAnsiTheme="majorBidi" w:cstheme="majorBidi"/>
          <w:sz w:val="24"/>
          <w:szCs w:val="24"/>
          <w:lang w:val="en-US"/>
        </w:rPr>
      </w:pPr>
      <w:r w:rsidRPr="00AD3EBF">
        <w:rPr>
          <w:rFonts w:asciiTheme="majorBidi" w:hAnsiTheme="majorBidi" w:cstheme="majorBidi"/>
          <w:sz w:val="24"/>
          <w:szCs w:val="24"/>
        </w:rPr>
        <w:t>Jenis data dalam penelitian ini bersifat kualitatif yaitu jenis data yang berupa pendapat, konsep atau teori yang menguraikan dan menjelaskan masalah</w:t>
      </w:r>
      <w:r>
        <w:rPr>
          <w:rStyle w:val="FootnoteReference"/>
          <w:rFonts w:asciiTheme="majorBidi" w:hAnsiTheme="majorBidi" w:cstheme="majorBidi"/>
          <w:sz w:val="24"/>
          <w:szCs w:val="24"/>
        </w:rPr>
        <w:footnoteReference w:id="23"/>
      </w:r>
      <w:r w:rsidR="00E17A95">
        <w:rPr>
          <w:rFonts w:asciiTheme="majorBidi" w:hAnsiTheme="majorBidi" w:cstheme="majorBidi"/>
          <w:sz w:val="24"/>
          <w:szCs w:val="24"/>
          <w:lang w:val="en-US"/>
        </w:rPr>
        <w:t xml:space="preserve"> yang dalam penelitian ini berkaitan dengan orgen tunggal beraliran remix serta dampak yang ditimbulkannya.</w:t>
      </w:r>
    </w:p>
    <w:p w:rsidR="00244F3A" w:rsidRDefault="00E17A95" w:rsidP="00244F3A">
      <w:pPr>
        <w:pStyle w:val="ListParagraph"/>
        <w:spacing w:after="0" w:line="480" w:lineRule="auto"/>
        <w:ind w:left="993" w:firstLine="567"/>
        <w:jc w:val="both"/>
        <w:rPr>
          <w:rFonts w:asciiTheme="majorBidi" w:hAnsiTheme="majorBidi" w:cstheme="majorBidi"/>
          <w:sz w:val="24"/>
          <w:szCs w:val="24"/>
        </w:rPr>
      </w:pPr>
      <w:r w:rsidRPr="00F87A4B">
        <w:rPr>
          <w:rFonts w:asciiTheme="majorBidi" w:hAnsiTheme="majorBidi" w:cstheme="majorBidi"/>
          <w:sz w:val="24"/>
          <w:szCs w:val="24"/>
          <w:lang w:val="en-US"/>
        </w:rPr>
        <w:t>Dalam suatu penelitian data yang digunakan dibedakan menjadi dua yaitu, data yang diperoleh dari narasumber dan data yang diperoleh dari bahan pustaka. Data pertama disebut dengan data primer atau data dasar. Dan data yang kedua dinamakan sebagai data sekunder.</w:t>
      </w:r>
      <w:r>
        <w:rPr>
          <w:rStyle w:val="FootnoteReference"/>
          <w:rFonts w:asciiTheme="majorBidi" w:hAnsiTheme="majorBidi" w:cstheme="majorBidi"/>
          <w:sz w:val="24"/>
          <w:szCs w:val="24"/>
          <w:lang w:val="en-US"/>
        </w:rPr>
        <w:footnoteReference w:id="24"/>
      </w:r>
    </w:p>
    <w:p w:rsidR="00E17A95" w:rsidRPr="00E17A95" w:rsidRDefault="00E17A95" w:rsidP="00244F3A">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Sumber data penelitian ini diperoleh dari bahan-bahan pustaka lazimnya dinamakan </w:t>
      </w:r>
      <w:r w:rsidRPr="00AD3EBF">
        <w:rPr>
          <w:rFonts w:asciiTheme="majorBidi" w:hAnsiTheme="majorBidi" w:cstheme="majorBidi"/>
          <w:sz w:val="24"/>
          <w:szCs w:val="24"/>
          <w:lang w:val="en-US"/>
        </w:rPr>
        <w:t xml:space="preserve">data </w:t>
      </w:r>
      <w:r w:rsidRPr="00AD3EBF">
        <w:rPr>
          <w:rFonts w:asciiTheme="majorBidi" w:hAnsiTheme="majorBidi" w:cstheme="majorBidi"/>
          <w:sz w:val="24"/>
          <w:szCs w:val="24"/>
        </w:rPr>
        <w:t>sekunder.</w:t>
      </w:r>
      <w:r>
        <w:rPr>
          <w:rStyle w:val="FootnoteReference"/>
          <w:rFonts w:asciiTheme="majorBidi" w:hAnsiTheme="majorBidi" w:cstheme="majorBidi"/>
          <w:sz w:val="24"/>
          <w:szCs w:val="24"/>
        </w:rPr>
        <w:footnoteReference w:id="25"/>
      </w:r>
      <w:r w:rsidRPr="00AD3EBF">
        <w:rPr>
          <w:rFonts w:asciiTheme="majorBidi" w:hAnsiTheme="majorBidi" w:cstheme="majorBidi"/>
          <w:sz w:val="24"/>
          <w:szCs w:val="24"/>
        </w:rPr>
        <w:t xml:space="preserve"> </w:t>
      </w:r>
      <w:r>
        <w:rPr>
          <w:rFonts w:asciiTheme="majorBidi" w:hAnsiTheme="majorBidi" w:cstheme="majorBidi"/>
          <w:sz w:val="24"/>
          <w:szCs w:val="24"/>
        </w:rPr>
        <w:t>Di dalam penelitian hukum, data sekunder mencakup:</w:t>
      </w:r>
    </w:p>
    <w:p w:rsidR="00E17A95" w:rsidRDefault="00E17A95" w:rsidP="00EC5C22">
      <w:pPr>
        <w:pStyle w:val="ListParagraph"/>
        <w:numPr>
          <w:ilvl w:val="0"/>
          <w:numId w:val="7"/>
        </w:numPr>
        <w:spacing w:after="0" w:line="480" w:lineRule="auto"/>
        <w:jc w:val="both"/>
        <w:rPr>
          <w:rFonts w:asciiTheme="majorBidi" w:hAnsiTheme="majorBidi" w:cstheme="majorBidi"/>
          <w:sz w:val="24"/>
          <w:szCs w:val="24"/>
          <w:lang w:val="en-US"/>
        </w:rPr>
      </w:pPr>
      <w:r w:rsidRPr="0019195B">
        <w:rPr>
          <w:rFonts w:asciiTheme="majorBidi" w:hAnsiTheme="majorBidi" w:cstheme="majorBidi"/>
          <w:sz w:val="24"/>
          <w:szCs w:val="24"/>
        </w:rPr>
        <w:t xml:space="preserve">bahan hukum </w:t>
      </w:r>
      <w:r w:rsidRPr="00101F98">
        <w:rPr>
          <w:rFonts w:asciiTheme="majorBidi" w:hAnsiTheme="majorBidi" w:cstheme="majorBidi"/>
          <w:i/>
          <w:iCs/>
          <w:sz w:val="24"/>
          <w:szCs w:val="24"/>
        </w:rPr>
        <w:t>primer</w:t>
      </w:r>
      <w:r>
        <w:rPr>
          <w:rFonts w:asciiTheme="majorBidi" w:hAnsiTheme="majorBidi" w:cstheme="majorBidi"/>
          <w:sz w:val="24"/>
          <w:szCs w:val="24"/>
          <w:lang w:val="en-US"/>
        </w:rPr>
        <w:t xml:space="preserve">: </w:t>
      </w:r>
      <w:r w:rsidRPr="0019195B">
        <w:rPr>
          <w:rFonts w:asciiTheme="majorBidi" w:hAnsiTheme="majorBidi" w:cstheme="majorBidi"/>
          <w:sz w:val="24"/>
          <w:szCs w:val="24"/>
        </w:rPr>
        <w:t>Al-Qurán Al-Karim dan Hadits</w:t>
      </w:r>
      <w:r>
        <w:rPr>
          <w:rFonts w:asciiTheme="majorBidi" w:hAnsiTheme="majorBidi" w:cstheme="majorBidi"/>
          <w:sz w:val="24"/>
          <w:szCs w:val="24"/>
          <w:lang w:val="en-US"/>
        </w:rPr>
        <w:t>;</w:t>
      </w:r>
    </w:p>
    <w:p w:rsidR="00E17A95" w:rsidRDefault="00E17A95" w:rsidP="00EC5C22">
      <w:pPr>
        <w:pStyle w:val="ListParagraph"/>
        <w:numPr>
          <w:ilvl w:val="0"/>
          <w:numId w:val="7"/>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bahan h</w:t>
      </w:r>
      <w:r>
        <w:rPr>
          <w:rFonts w:asciiTheme="majorBidi" w:hAnsiTheme="majorBidi" w:cstheme="majorBidi"/>
          <w:sz w:val="24"/>
          <w:szCs w:val="24"/>
          <w:lang w:val="en-US"/>
        </w:rPr>
        <w:t>u</w:t>
      </w:r>
      <w:r w:rsidRPr="0019195B">
        <w:rPr>
          <w:rFonts w:asciiTheme="majorBidi" w:hAnsiTheme="majorBidi" w:cstheme="majorBidi"/>
          <w:sz w:val="24"/>
          <w:szCs w:val="24"/>
        </w:rPr>
        <w:t>kum</w:t>
      </w:r>
      <w:r>
        <w:rPr>
          <w:rFonts w:asciiTheme="majorBidi" w:hAnsiTheme="majorBidi" w:cstheme="majorBidi"/>
          <w:sz w:val="24"/>
          <w:szCs w:val="24"/>
        </w:rPr>
        <w:t xml:space="preserve"> </w:t>
      </w:r>
      <w:r w:rsidRPr="00101F98">
        <w:rPr>
          <w:rFonts w:asciiTheme="majorBidi" w:hAnsiTheme="majorBidi" w:cstheme="majorBidi"/>
          <w:i/>
          <w:iCs/>
          <w:sz w:val="24"/>
          <w:szCs w:val="24"/>
        </w:rPr>
        <w:t>sekunder</w:t>
      </w:r>
      <w:r>
        <w:rPr>
          <w:rFonts w:asciiTheme="majorBidi" w:hAnsiTheme="majorBidi" w:cstheme="majorBidi"/>
          <w:sz w:val="24"/>
          <w:szCs w:val="24"/>
          <w:lang w:val="en-US"/>
        </w:rPr>
        <w:t xml:space="preserve">: </w:t>
      </w:r>
      <w:r>
        <w:rPr>
          <w:rFonts w:asciiTheme="majorBidi" w:hAnsiTheme="majorBidi" w:cstheme="majorBidi"/>
          <w:sz w:val="24"/>
          <w:szCs w:val="24"/>
        </w:rPr>
        <w:t>pendapat ulama dan buku-buku</w:t>
      </w:r>
      <w:r>
        <w:rPr>
          <w:rFonts w:asciiTheme="majorBidi" w:hAnsiTheme="majorBidi" w:cstheme="majorBidi"/>
          <w:sz w:val="24"/>
          <w:szCs w:val="24"/>
          <w:lang w:val="en-US"/>
        </w:rPr>
        <w:t>;</w:t>
      </w:r>
    </w:p>
    <w:p w:rsidR="00E17A95" w:rsidRPr="00E17A95" w:rsidRDefault="00E17A95" w:rsidP="00EC5C22">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bahan h</w:t>
      </w:r>
      <w:r>
        <w:rPr>
          <w:rFonts w:asciiTheme="majorBidi" w:hAnsiTheme="majorBidi" w:cstheme="majorBidi"/>
          <w:sz w:val="24"/>
          <w:szCs w:val="24"/>
          <w:lang w:val="en-US"/>
        </w:rPr>
        <w:t>u</w:t>
      </w:r>
      <w:r w:rsidRPr="0019195B">
        <w:rPr>
          <w:rFonts w:asciiTheme="majorBidi" w:hAnsiTheme="majorBidi" w:cstheme="majorBidi"/>
          <w:sz w:val="24"/>
          <w:szCs w:val="24"/>
        </w:rPr>
        <w:t xml:space="preserve">kum </w:t>
      </w:r>
      <w:r w:rsidRPr="00101F98">
        <w:rPr>
          <w:rFonts w:asciiTheme="majorBidi" w:hAnsiTheme="majorBidi" w:cstheme="majorBidi"/>
          <w:i/>
          <w:iCs/>
          <w:sz w:val="24"/>
          <w:szCs w:val="24"/>
        </w:rPr>
        <w:t>tersier</w:t>
      </w:r>
      <w:r>
        <w:rPr>
          <w:rFonts w:asciiTheme="majorBidi" w:hAnsiTheme="majorBidi" w:cstheme="majorBidi"/>
          <w:sz w:val="24"/>
          <w:szCs w:val="24"/>
          <w:lang w:val="en-US"/>
        </w:rPr>
        <w:t xml:space="preserve">: </w:t>
      </w:r>
      <w:r>
        <w:rPr>
          <w:rFonts w:asciiTheme="majorBidi" w:hAnsiTheme="majorBidi" w:cstheme="majorBidi"/>
          <w:sz w:val="24"/>
          <w:szCs w:val="24"/>
        </w:rPr>
        <w:t xml:space="preserve">internet, </w:t>
      </w:r>
      <w:r w:rsidRPr="00AD3EBF">
        <w:rPr>
          <w:rFonts w:asciiTheme="majorBidi" w:hAnsiTheme="majorBidi" w:cstheme="majorBidi"/>
          <w:sz w:val="24"/>
          <w:szCs w:val="24"/>
        </w:rPr>
        <w:t xml:space="preserve">jurnal hukum, </w:t>
      </w:r>
      <w:r>
        <w:rPr>
          <w:rFonts w:asciiTheme="majorBidi" w:hAnsiTheme="majorBidi" w:cstheme="majorBidi"/>
          <w:sz w:val="24"/>
          <w:szCs w:val="24"/>
        </w:rPr>
        <w:t>kamus h</w:t>
      </w:r>
      <w:r>
        <w:rPr>
          <w:rFonts w:asciiTheme="majorBidi" w:hAnsiTheme="majorBidi" w:cstheme="majorBidi"/>
          <w:sz w:val="24"/>
          <w:szCs w:val="24"/>
          <w:lang w:val="en-US"/>
        </w:rPr>
        <w:t>u</w:t>
      </w:r>
      <w:r w:rsidRPr="0019195B">
        <w:rPr>
          <w:rFonts w:asciiTheme="majorBidi" w:hAnsiTheme="majorBidi" w:cstheme="majorBidi"/>
          <w:sz w:val="24"/>
          <w:szCs w:val="24"/>
        </w:rPr>
        <w:t xml:space="preserve">kum, </w:t>
      </w:r>
      <w:r w:rsidRPr="00101F98">
        <w:rPr>
          <w:rFonts w:asciiTheme="majorBidi" w:hAnsiTheme="majorBidi" w:cstheme="majorBidi"/>
          <w:i/>
          <w:iCs/>
          <w:sz w:val="24"/>
          <w:szCs w:val="24"/>
        </w:rPr>
        <w:t>fiqh</w:t>
      </w:r>
      <w:r>
        <w:rPr>
          <w:rFonts w:asciiTheme="majorBidi" w:hAnsiTheme="majorBidi" w:cstheme="majorBidi"/>
          <w:sz w:val="24"/>
          <w:szCs w:val="24"/>
        </w:rPr>
        <w:t xml:space="preserve"> islami, </w:t>
      </w:r>
      <w:r>
        <w:rPr>
          <w:rFonts w:asciiTheme="majorBidi" w:hAnsiTheme="majorBidi" w:cstheme="majorBidi"/>
          <w:sz w:val="24"/>
          <w:szCs w:val="24"/>
          <w:lang w:val="en-US"/>
        </w:rPr>
        <w:t xml:space="preserve">majalah </w:t>
      </w:r>
      <w:r>
        <w:rPr>
          <w:rFonts w:asciiTheme="majorBidi" w:hAnsiTheme="majorBidi" w:cstheme="majorBidi"/>
          <w:sz w:val="24"/>
          <w:szCs w:val="24"/>
        </w:rPr>
        <w:t xml:space="preserve">dan lain-lain yang </w:t>
      </w:r>
      <w:r>
        <w:rPr>
          <w:rFonts w:asciiTheme="majorBidi" w:hAnsiTheme="majorBidi" w:cstheme="majorBidi"/>
          <w:sz w:val="24"/>
          <w:szCs w:val="24"/>
          <w:lang w:val="en-US"/>
        </w:rPr>
        <w:t xml:space="preserve">berhubungan </w:t>
      </w:r>
      <w:r w:rsidRPr="0019195B">
        <w:rPr>
          <w:rFonts w:asciiTheme="majorBidi" w:hAnsiTheme="majorBidi" w:cstheme="majorBidi"/>
          <w:sz w:val="24"/>
          <w:szCs w:val="24"/>
        </w:rPr>
        <w:t>dengan permasalahan yang akan dibahas.</w:t>
      </w:r>
      <w:r w:rsidRPr="00E17A95">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26"/>
      </w:r>
    </w:p>
    <w:p w:rsidR="00CA4C10" w:rsidRDefault="00CA4C10" w:rsidP="00EC5C22">
      <w:pPr>
        <w:spacing w:after="0" w:line="480" w:lineRule="auto"/>
        <w:ind w:firstLine="720"/>
        <w:jc w:val="both"/>
        <w:rPr>
          <w:rFonts w:asciiTheme="majorBidi" w:hAnsiTheme="majorBidi" w:cstheme="majorBidi"/>
          <w:b/>
          <w:sz w:val="24"/>
          <w:szCs w:val="24"/>
          <w:lang w:val="en-US"/>
        </w:rPr>
      </w:pPr>
      <w:r w:rsidRPr="00EA5A96">
        <w:rPr>
          <w:rFonts w:asciiTheme="majorBidi" w:hAnsiTheme="majorBidi" w:cstheme="majorBidi"/>
          <w:b/>
          <w:sz w:val="24"/>
          <w:szCs w:val="24"/>
          <w:lang w:val="en-US"/>
        </w:rPr>
        <w:t>2</w:t>
      </w:r>
      <w:r w:rsidR="00E17A95">
        <w:rPr>
          <w:rFonts w:asciiTheme="majorBidi" w:hAnsiTheme="majorBidi" w:cstheme="majorBidi"/>
          <w:b/>
          <w:sz w:val="24"/>
          <w:szCs w:val="24"/>
          <w:lang w:val="en-US"/>
        </w:rPr>
        <w:t xml:space="preserve">. </w:t>
      </w:r>
      <w:r w:rsidRPr="00EA5A96">
        <w:rPr>
          <w:rFonts w:asciiTheme="majorBidi" w:hAnsiTheme="majorBidi" w:cstheme="majorBidi"/>
          <w:b/>
          <w:sz w:val="24"/>
          <w:szCs w:val="24"/>
        </w:rPr>
        <w:t>Teknik Pengumpulan Data</w:t>
      </w:r>
    </w:p>
    <w:p w:rsidR="0007636A" w:rsidRDefault="0007636A" w:rsidP="0007636A">
      <w:pPr>
        <w:pStyle w:val="ListParagraph"/>
        <w:spacing w:after="0" w:line="480" w:lineRule="auto"/>
        <w:ind w:left="1080" w:firstLine="480"/>
        <w:jc w:val="both"/>
        <w:rPr>
          <w:rFonts w:asciiTheme="majorBidi" w:hAnsiTheme="majorBidi" w:cstheme="majorBidi"/>
          <w:sz w:val="24"/>
          <w:szCs w:val="24"/>
          <w:lang w:val="en-US"/>
        </w:rPr>
      </w:pPr>
      <w:r>
        <w:rPr>
          <w:rFonts w:asciiTheme="majorBidi" w:hAnsiTheme="majorBidi" w:cstheme="majorBidi"/>
          <w:sz w:val="24"/>
          <w:szCs w:val="24"/>
          <w:lang w:val="en-US"/>
        </w:rPr>
        <w:t>Dalam penelitian ini bahan pustaka diperoleh</w:t>
      </w:r>
      <w:r w:rsidRPr="00F87A4B">
        <w:rPr>
          <w:rFonts w:asciiTheme="majorBidi" w:hAnsiTheme="majorBidi" w:cstheme="majorBidi"/>
          <w:sz w:val="24"/>
          <w:szCs w:val="24"/>
        </w:rPr>
        <w:t xml:space="preserve"> dengan cara membaca</w:t>
      </w:r>
      <w:r>
        <w:rPr>
          <w:rFonts w:asciiTheme="majorBidi" w:hAnsiTheme="majorBidi" w:cstheme="majorBidi"/>
          <w:sz w:val="24"/>
          <w:szCs w:val="24"/>
          <w:lang w:val="en-US"/>
        </w:rPr>
        <w:t xml:space="preserve"> buku literatur</w:t>
      </w:r>
      <w:r w:rsidRPr="00F87A4B">
        <w:rPr>
          <w:rFonts w:asciiTheme="majorBidi" w:hAnsiTheme="majorBidi" w:cstheme="majorBidi"/>
          <w:sz w:val="24"/>
          <w:szCs w:val="24"/>
        </w:rPr>
        <w:t>, mencatat</w:t>
      </w:r>
      <w:r>
        <w:rPr>
          <w:rFonts w:asciiTheme="majorBidi" w:hAnsiTheme="majorBidi" w:cstheme="majorBidi"/>
          <w:sz w:val="24"/>
          <w:szCs w:val="24"/>
          <w:lang w:val="en-US"/>
        </w:rPr>
        <w:t xml:space="preserve"> berbagai materi dari buku tersebut</w:t>
      </w:r>
      <w:r w:rsidRPr="00F87A4B">
        <w:rPr>
          <w:rFonts w:asciiTheme="majorBidi" w:hAnsiTheme="majorBidi" w:cstheme="majorBidi"/>
          <w:sz w:val="24"/>
          <w:szCs w:val="24"/>
        </w:rPr>
        <w:t xml:space="preserve">, </w:t>
      </w:r>
      <w:r>
        <w:rPr>
          <w:rFonts w:asciiTheme="majorBidi" w:hAnsiTheme="majorBidi" w:cstheme="majorBidi"/>
          <w:sz w:val="24"/>
          <w:szCs w:val="24"/>
          <w:lang w:val="en-US"/>
        </w:rPr>
        <w:t xml:space="preserve">serta </w:t>
      </w:r>
      <w:r w:rsidRPr="00F87A4B">
        <w:rPr>
          <w:rFonts w:asciiTheme="majorBidi" w:hAnsiTheme="majorBidi" w:cstheme="majorBidi"/>
          <w:sz w:val="24"/>
          <w:szCs w:val="24"/>
        </w:rPr>
        <w:t>mempelajari at</w:t>
      </w:r>
      <w:r>
        <w:rPr>
          <w:rFonts w:asciiTheme="majorBidi" w:hAnsiTheme="majorBidi" w:cstheme="majorBidi"/>
          <w:sz w:val="24"/>
          <w:szCs w:val="24"/>
        </w:rPr>
        <w:t>aupun menganalisis</w:t>
      </w:r>
      <w:r>
        <w:rPr>
          <w:rFonts w:asciiTheme="majorBidi" w:hAnsiTheme="majorBidi" w:cstheme="majorBidi"/>
          <w:sz w:val="24"/>
          <w:szCs w:val="24"/>
          <w:lang w:val="en-US"/>
        </w:rPr>
        <w:t xml:space="preserve"> materi yang bersumber dari buku-buku literatur tersebut</w:t>
      </w:r>
      <w:r w:rsidRPr="00F87A4B">
        <w:rPr>
          <w:rFonts w:asciiTheme="majorBidi" w:hAnsiTheme="majorBidi" w:cstheme="majorBidi"/>
          <w:sz w:val="24"/>
          <w:szCs w:val="24"/>
        </w:rPr>
        <w:t xml:space="preserve"> yang mengemukakan permasalahan </w:t>
      </w:r>
      <w:r>
        <w:rPr>
          <w:rFonts w:asciiTheme="majorBidi" w:hAnsiTheme="majorBidi" w:cstheme="majorBidi"/>
          <w:sz w:val="24"/>
          <w:szCs w:val="24"/>
          <w:lang w:val="en-US"/>
        </w:rPr>
        <w:t xml:space="preserve">yang berkaitan dan berhubungan dengan materi </w:t>
      </w:r>
      <w:r w:rsidRPr="00F87A4B">
        <w:rPr>
          <w:rFonts w:asciiTheme="majorBidi" w:hAnsiTheme="majorBidi" w:cstheme="majorBidi"/>
          <w:sz w:val="24"/>
          <w:szCs w:val="24"/>
        </w:rPr>
        <w:t>yang akan dibahas.</w:t>
      </w:r>
    </w:p>
    <w:p w:rsidR="0007636A" w:rsidRPr="0007636A" w:rsidRDefault="0007636A" w:rsidP="0007636A">
      <w:pPr>
        <w:pStyle w:val="ListParagraph"/>
        <w:spacing w:after="0" w:line="480" w:lineRule="auto"/>
        <w:ind w:left="1080" w:firstLine="480"/>
        <w:jc w:val="both"/>
        <w:rPr>
          <w:rFonts w:asciiTheme="majorBidi" w:hAnsiTheme="majorBidi" w:cstheme="majorBidi"/>
          <w:sz w:val="24"/>
          <w:szCs w:val="24"/>
          <w:lang w:val="en-US"/>
        </w:rPr>
      </w:pPr>
      <w:r>
        <w:rPr>
          <w:rFonts w:asciiTheme="majorBidi" w:hAnsiTheme="majorBidi" w:cstheme="majorBidi"/>
          <w:sz w:val="24"/>
          <w:szCs w:val="24"/>
          <w:lang w:val="en-US"/>
        </w:rPr>
        <w:t xml:space="preserve">Untuk </w:t>
      </w:r>
      <w:r>
        <w:rPr>
          <w:rFonts w:asciiTheme="majorBidi" w:hAnsiTheme="majorBidi" w:cstheme="majorBidi"/>
          <w:sz w:val="24"/>
          <w:szCs w:val="24"/>
        </w:rPr>
        <w:t xml:space="preserve">Penelitian hukum yang dilakukan dengan cara meneliti bahan pustaka atau data </w:t>
      </w:r>
      <w:r w:rsidRPr="007817F4">
        <w:rPr>
          <w:rFonts w:asciiTheme="majorBidi" w:hAnsiTheme="majorBidi" w:cstheme="majorBidi"/>
          <w:i/>
          <w:iCs/>
          <w:sz w:val="24"/>
          <w:szCs w:val="24"/>
        </w:rPr>
        <w:t>sekunder</w:t>
      </w:r>
      <w:r>
        <w:rPr>
          <w:rFonts w:asciiTheme="majorBidi" w:hAnsiTheme="majorBidi" w:cstheme="majorBidi"/>
          <w:sz w:val="24"/>
          <w:szCs w:val="24"/>
        </w:rPr>
        <w:t xml:space="preserve"> belaka, dapat dinamakan penelitian hukum normatif atau penelitian hukum kepustakaan</w:t>
      </w:r>
      <w:r w:rsidRPr="00AD3EBF">
        <w:rPr>
          <w:rFonts w:asciiTheme="majorBidi" w:hAnsiTheme="majorBidi" w:cstheme="majorBidi"/>
          <w:sz w:val="24"/>
          <w:szCs w:val="24"/>
        </w:rPr>
        <w:t>.</w:t>
      </w:r>
      <w:r w:rsidRPr="00AD3EBF">
        <w:rPr>
          <w:rStyle w:val="FootnoteReference"/>
          <w:rFonts w:asciiTheme="majorBidi" w:hAnsiTheme="majorBidi" w:cstheme="majorBidi"/>
          <w:sz w:val="24"/>
          <w:szCs w:val="24"/>
        </w:rPr>
        <w:footnoteReference w:id="27"/>
      </w:r>
    </w:p>
    <w:p w:rsidR="00CA4C10" w:rsidRPr="00EA5A96" w:rsidRDefault="00E17A95" w:rsidP="00EC5C22">
      <w:pPr>
        <w:spacing w:after="0" w:line="480" w:lineRule="auto"/>
        <w:ind w:firstLine="720"/>
        <w:jc w:val="both"/>
        <w:rPr>
          <w:rFonts w:asciiTheme="majorBidi" w:hAnsiTheme="majorBidi" w:cstheme="majorBidi"/>
          <w:b/>
          <w:sz w:val="24"/>
          <w:szCs w:val="24"/>
        </w:rPr>
      </w:pPr>
      <w:r>
        <w:rPr>
          <w:rFonts w:asciiTheme="majorBidi" w:hAnsiTheme="majorBidi" w:cstheme="majorBidi"/>
          <w:b/>
          <w:sz w:val="24"/>
          <w:szCs w:val="24"/>
          <w:lang w:val="en-US"/>
        </w:rPr>
        <w:t>3</w:t>
      </w:r>
      <w:r w:rsidR="00CA4C10" w:rsidRPr="00EA5A96">
        <w:rPr>
          <w:rFonts w:asciiTheme="majorBidi" w:hAnsiTheme="majorBidi" w:cstheme="majorBidi"/>
          <w:b/>
          <w:sz w:val="24"/>
          <w:szCs w:val="24"/>
          <w:lang w:val="en-US"/>
        </w:rPr>
        <w:t xml:space="preserve">. </w:t>
      </w:r>
      <w:r w:rsidR="00CA4C10" w:rsidRPr="00EA5A96">
        <w:rPr>
          <w:rFonts w:asciiTheme="majorBidi" w:hAnsiTheme="majorBidi" w:cstheme="majorBidi"/>
          <w:b/>
          <w:sz w:val="24"/>
          <w:szCs w:val="24"/>
        </w:rPr>
        <w:t>Teknik Analis</w:t>
      </w:r>
      <w:r w:rsidR="00CA4C10" w:rsidRPr="00EA5A96">
        <w:rPr>
          <w:rFonts w:asciiTheme="majorBidi" w:hAnsiTheme="majorBidi" w:cstheme="majorBidi"/>
          <w:b/>
          <w:sz w:val="24"/>
          <w:szCs w:val="24"/>
          <w:lang w:val="en-US"/>
        </w:rPr>
        <w:t>is</w:t>
      </w:r>
      <w:r w:rsidR="00CA4C10" w:rsidRPr="00EA5A96">
        <w:rPr>
          <w:rFonts w:asciiTheme="majorBidi" w:hAnsiTheme="majorBidi" w:cstheme="majorBidi"/>
          <w:b/>
          <w:sz w:val="24"/>
          <w:szCs w:val="24"/>
        </w:rPr>
        <w:t xml:space="preserve"> Data</w:t>
      </w:r>
    </w:p>
    <w:p w:rsidR="0007636A" w:rsidRPr="007817F4" w:rsidRDefault="0007636A" w:rsidP="0007636A">
      <w:pPr>
        <w:pStyle w:val="ListParagraph"/>
        <w:spacing w:after="0" w:line="480" w:lineRule="auto"/>
        <w:ind w:left="1080" w:firstLine="480"/>
        <w:jc w:val="both"/>
        <w:rPr>
          <w:rFonts w:asciiTheme="majorBidi" w:hAnsiTheme="majorBidi" w:cstheme="majorBidi"/>
          <w:sz w:val="24"/>
          <w:szCs w:val="24"/>
        </w:rPr>
      </w:pPr>
      <w:r w:rsidRPr="007817F4">
        <w:rPr>
          <w:rFonts w:asciiTheme="majorBidi" w:hAnsiTheme="majorBidi" w:cstheme="majorBidi"/>
          <w:sz w:val="24"/>
          <w:szCs w:val="24"/>
        </w:rPr>
        <w:t xml:space="preserve">Data yang telah diperoleh dari bahan pustaka atau data sekunder yang berupa bahan hukum </w:t>
      </w:r>
      <w:r w:rsidRPr="007817F4">
        <w:rPr>
          <w:rFonts w:asciiTheme="majorBidi" w:hAnsiTheme="majorBidi" w:cstheme="majorBidi"/>
          <w:i/>
          <w:iCs/>
          <w:sz w:val="24"/>
          <w:szCs w:val="24"/>
        </w:rPr>
        <w:t>primer</w:t>
      </w:r>
      <w:r w:rsidRPr="007817F4">
        <w:rPr>
          <w:rFonts w:asciiTheme="majorBidi" w:hAnsiTheme="majorBidi" w:cstheme="majorBidi"/>
          <w:sz w:val="24"/>
          <w:szCs w:val="24"/>
        </w:rPr>
        <w:t xml:space="preserve">, yakni </w:t>
      </w:r>
      <w:r w:rsidRPr="0019195B">
        <w:rPr>
          <w:rFonts w:asciiTheme="majorBidi" w:hAnsiTheme="majorBidi" w:cstheme="majorBidi"/>
          <w:sz w:val="24"/>
          <w:szCs w:val="24"/>
        </w:rPr>
        <w:t>Al-Qurán Al-Karim dan Hadits</w:t>
      </w:r>
      <w:r w:rsidRPr="007817F4">
        <w:rPr>
          <w:rFonts w:asciiTheme="majorBidi" w:hAnsiTheme="majorBidi" w:cstheme="majorBidi"/>
          <w:sz w:val="24"/>
          <w:szCs w:val="24"/>
        </w:rPr>
        <w:t xml:space="preserve">, bahan hukum </w:t>
      </w:r>
      <w:r w:rsidRPr="007817F4">
        <w:rPr>
          <w:rFonts w:asciiTheme="majorBidi" w:hAnsiTheme="majorBidi" w:cstheme="majorBidi"/>
          <w:i/>
          <w:iCs/>
          <w:sz w:val="24"/>
          <w:szCs w:val="24"/>
        </w:rPr>
        <w:t>sekunder</w:t>
      </w:r>
      <w:r w:rsidRPr="007817F4">
        <w:rPr>
          <w:rFonts w:asciiTheme="majorBidi" w:hAnsiTheme="majorBidi" w:cstheme="majorBidi"/>
          <w:sz w:val="24"/>
          <w:szCs w:val="24"/>
        </w:rPr>
        <w:t xml:space="preserve"> yang berupa </w:t>
      </w:r>
      <w:r>
        <w:rPr>
          <w:rFonts w:asciiTheme="majorBidi" w:hAnsiTheme="majorBidi" w:cstheme="majorBidi"/>
          <w:sz w:val="24"/>
          <w:szCs w:val="24"/>
        </w:rPr>
        <w:t>pendapat ulama dan buku-</w:t>
      </w:r>
      <w:r>
        <w:rPr>
          <w:rFonts w:asciiTheme="majorBidi" w:hAnsiTheme="majorBidi" w:cstheme="majorBidi"/>
          <w:sz w:val="24"/>
          <w:szCs w:val="24"/>
        </w:rPr>
        <w:lastRenderedPageBreak/>
        <w:t>buku</w:t>
      </w:r>
      <w:r w:rsidRPr="007817F4">
        <w:rPr>
          <w:rFonts w:asciiTheme="majorBidi" w:hAnsiTheme="majorBidi" w:cstheme="majorBidi"/>
          <w:sz w:val="24"/>
          <w:szCs w:val="24"/>
        </w:rPr>
        <w:t xml:space="preserve">, serta bahan hukum </w:t>
      </w:r>
      <w:r w:rsidRPr="00101F98">
        <w:rPr>
          <w:rFonts w:asciiTheme="majorBidi" w:hAnsiTheme="majorBidi" w:cstheme="majorBidi"/>
          <w:i/>
          <w:iCs/>
          <w:sz w:val="24"/>
          <w:szCs w:val="24"/>
        </w:rPr>
        <w:t>tersier</w:t>
      </w:r>
      <w:r w:rsidRPr="007817F4">
        <w:rPr>
          <w:rFonts w:asciiTheme="majorBidi" w:hAnsiTheme="majorBidi" w:cstheme="majorBidi"/>
          <w:sz w:val="24"/>
          <w:szCs w:val="24"/>
        </w:rPr>
        <w:t xml:space="preserve"> berupa materi-materi yang diperoleh dari </w:t>
      </w:r>
      <w:r>
        <w:rPr>
          <w:rFonts w:asciiTheme="majorBidi" w:hAnsiTheme="majorBidi" w:cstheme="majorBidi"/>
          <w:sz w:val="24"/>
          <w:szCs w:val="24"/>
        </w:rPr>
        <w:t xml:space="preserve">internet, </w:t>
      </w:r>
      <w:r w:rsidRPr="00AD3EBF">
        <w:rPr>
          <w:rFonts w:asciiTheme="majorBidi" w:hAnsiTheme="majorBidi" w:cstheme="majorBidi"/>
          <w:sz w:val="24"/>
          <w:szCs w:val="24"/>
        </w:rPr>
        <w:t xml:space="preserve">jurnal hukum, </w:t>
      </w:r>
      <w:r>
        <w:rPr>
          <w:rFonts w:asciiTheme="majorBidi" w:hAnsiTheme="majorBidi" w:cstheme="majorBidi"/>
          <w:sz w:val="24"/>
          <w:szCs w:val="24"/>
        </w:rPr>
        <w:t>kamus h</w:t>
      </w:r>
      <w:r w:rsidRPr="007817F4">
        <w:rPr>
          <w:rFonts w:asciiTheme="majorBidi" w:hAnsiTheme="majorBidi" w:cstheme="majorBidi"/>
          <w:sz w:val="24"/>
          <w:szCs w:val="24"/>
        </w:rPr>
        <w:t>u</w:t>
      </w:r>
      <w:r w:rsidRPr="0019195B">
        <w:rPr>
          <w:rFonts w:asciiTheme="majorBidi" w:hAnsiTheme="majorBidi" w:cstheme="majorBidi"/>
          <w:sz w:val="24"/>
          <w:szCs w:val="24"/>
        </w:rPr>
        <w:t xml:space="preserve">kum, </w:t>
      </w:r>
      <w:r w:rsidRPr="00101F98">
        <w:rPr>
          <w:rFonts w:asciiTheme="majorBidi" w:hAnsiTheme="majorBidi" w:cstheme="majorBidi"/>
          <w:i/>
          <w:iCs/>
          <w:sz w:val="24"/>
          <w:szCs w:val="24"/>
        </w:rPr>
        <w:t>fiqh</w:t>
      </w:r>
      <w:r>
        <w:rPr>
          <w:rFonts w:asciiTheme="majorBidi" w:hAnsiTheme="majorBidi" w:cstheme="majorBidi"/>
          <w:sz w:val="24"/>
          <w:szCs w:val="24"/>
        </w:rPr>
        <w:t xml:space="preserve"> islami, </w:t>
      </w:r>
      <w:r w:rsidRPr="007817F4">
        <w:rPr>
          <w:rFonts w:asciiTheme="majorBidi" w:hAnsiTheme="majorBidi" w:cstheme="majorBidi"/>
          <w:sz w:val="24"/>
          <w:szCs w:val="24"/>
        </w:rPr>
        <w:t xml:space="preserve">majalah </w:t>
      </w:r>
      <w:r>
        <w:rPr>
          <w:rFonts w:asciiTheme="majorBidi" w:hAnsiTheme="majorBidi" w:cstheme="majorBidi"/>
          <w:sz w:val="24"/>
          <w:szCs w:val="24"/>
        </w:rPr>
        <w:t xml:space="preserve">dan lain-lain yang </w:t>
      </w:r>
      <w:r w:rsidRPr="007817F4">
        <w:rPr>
          <w:rFonts w:asciiTheme="majorBidi" w:hAnsiTheme="majorBidi" w:cstheme="majorBidi"/>
          <w:sz w:val="24"/>
          <w:szCs w:val="24"/>
        </w:rPr>
        <w:t xml:space="preserve">berhubungan </w:t>
      </w:r>
      <w:r w:rsidRPr="0019195B">
        <w:rPr>
          <w:rFonts w:asciiTheme="majorBidi" w:hAnsiTheme="majorBidi" w:cstheme="majorBidi"/>
          <w:sz w:val="24"/>
          <w:szCs w:val="24"/>
        </w:rPr>
        <w:t>dengan permasalahan yang akan dibahas</w:t>
      </w:r>
      <w:r w:rsidRPr="007817F4">
        <w:rPr>
          <w:rFonts w:asciiTheme="majorBidi" w:hAnsiTheme="majorBidi" w:cstheme="majorBidi"/>
          <w:sz w:val="24"/>
          <w:szCs w:val="24"/>
        </w:rPr>
        <w:t>.</w:t>
      </w:r>
    </w:p>
    <w:p w:rsidR="00E17A95" w:rsidRPr="00773939" w:rsidRDefault="00E17A95" w:rsidP="00EC5C22">
      <w:pPr>
        <w:pStyle w:val="ListParagraph"/>
        <w:spacing w:after="0" w:line="480" w:lineRule="auto"/>
        <w:ind w:left="1080" w:firstLine="480"/>
        <w:jc w:val="both"/>
        <w:rPr>
          <w:rFonts w:asciiTheme="majorBidi" w:hAnsiTheme="majorBidi" w:cstheme="majorBidi"/>
          <w:sz w:val="24"/>
          <w:szCs w:val="24"/>
          <w:lang w:val="en-US"/>
        </w:rPr>
      </w:pPr>
      <w:r w:rsidRPr="00AD3EBF">
        <w:rPr>
          <w:rFonts w:asciiTheme="majorBidi" w:hAnsiTheme="majorBidi" w:cstheme="majorBidi"/>
          <w:sz w:val="24"/>
          <w:szCs w:val="24"/>
        </w:rPr>
        <w:t xml:space="preserve">Data yang telah dikumpulkan dianalisa secara </w:t>
      </w:r>
      <w:r w:rsidRPr="00101F98">
        <w:rPr>
          <w:rFonts w:asciiTheme="majorBidi" w:hAnsiTheme="majorBidi" w:cstheme="majorBidi"/>
          <w:i/>
          <w:iCs/>
          <w:sz w:val="24"/>
          <w:szCs w:val="24"/>
        </w:rPr>
        <w:t>deskriptif kualitatif</w:t>
      </w:r>
      <w:r w:rsidRPr="00AD3EBF">
        <w:rPr>
          <w:rFonts w:asciiTheme="majorBidi" w:hAnsiTheme="majorBidi" w:cstheme="majorBidi"/>
          <w:sz w:val="24"/>
          <w:szCs w:val="24"/>
        </w:rPr>
        <w:t xml:space="preserve">, yaitu menguraikan seluruh permasalahan yang ada dengan jelas. Kemudian ditarik kesimpulan secara </w:t>
      </w:r>
      <w:r w:rsidRPr="00101F98">
        <w:rPr>
          <w:rFonts w:asciiTheme="majorBidi" w:hAnsiTheme="majorBidi" w:cstheme="majorBidi"/>
          <w:i/>
          <w:iCs/>
          <w:sz w:val="24"/>
          <w:szCs w:val="24"/>
        </w:rPr>
        <w:t>deduktif</w:t>
      </w:r>
      <w:r w:rsidRPr="00AD3EBF">
        <w:rPr>
          <w:rFonts w:asciiTheme="majorBidi" w:hAnsiTheme="majorBidi" w:cstheme="majorBidi"/>
          <w:sz w:val="24"/>
          <w:szCs w:val="24"/>
        </w:rPr>
        <w:t>, yakni menarik suatu simpulan dari penguraian bersifat umum ditarik ke khusus, sehingga penyajian hasil penelitian ini dapat dipahami dengan mudah.</w:t>
      </w:r>
      <w:r>
        <w:rPr>
          <w:rStyle w:val="FootnoteReference"/>
          <w:rFonts w:asciiTheme="majorBidi" w:hAnsiTheme="majorBidi" w:cstheme="majorBidi"/>
          <w:sz w:val="24"/>
          <w:szCs w:val="24"/>
        </w:rPr>
        <w:footnoteReference w:id="28"/>
      </w:r>
    </w:p>
    <w:p w:rsidR="00CA4C10" w:rsidRPr="00AD3EBF" w:rsidRDefault="00E17A95" w:rsidP="00EC5C22">
      <w:pPr>
        <w:pStyle w:val="ListParagraph"/>
        <w:spacing w:after="0" w:line="480" w:lineRule="auto"/>
        <w:ind w:left="0"/>
        <w:jc w:val="both"/>
        <w:rPr>
          <w:rFonts w:asciiTheme="majorBidi" w:hAnsiTheme="majorBidi" w:cstheme="majorBidi"/>
          <w:b/>
          <w:bCs/>
          <w:sz w:val="24"/>
          <w:szCs w:val="24"/>
          <w:lang w:val="en-US"/>
        </w:rPr>
      </w:pPr>
      <w:r>
        <w:rPr>
          <w:rFonts w:asciiTheme="majorBidi" w:hAnsiTheme="majorBidi" w:cstheme="majorBidi"/>
          <w:b/>
          <w:bCs/>
          <w:sz w:val="24"/>
          <w:szCs w:val="24"/>
          <w:lang w:val="en-US"/>
        </w:rPr>
        <w:t>G</w:t>
      </w:r>
      <w:r w:rsidR="00CA4C10">
        <w:rPr>
          <w:rFonts w:asciiTheme="majorBidi" w:hAnsiTheme="majorBidi" w:cstheme="majorBidi"/>
          <w:b/>
          <w:bCs/>
          <w:sz w:val="24"/>
          <w:szCs w:val="24"/>
          <w:lang w:val="en-US"/>
        </w:rPr>
        <w:t xml:space="preserve">. </w:t>
      </w:r>
      <w:r w:rsidR="00CA4C10" w:rsidRPr="00AD3EBF">
        <w:rPr>
          <w:rFonts w:asciiTheme="majorBidi" w:hAnsiTheme="majorBidi" w:cstheme="majorBidi"/>
          <w:b/>
          <w:bCs/>
          <w:sz w:val="24"/>
          <w:szCs w:val="24"/>
        </w:rPr>
        <w:t>Sistematika Pe</w:t>
      </w:r>
      <w:r w:rsidR="0007636A">
        <w:rPr>
          <w:rFonts w:asciiTheme="majorBidi" w:hAnsiTheme="majorBidi" w:cstheme="majorBidi"/>
          <w:b/>
          <w:bCs/>
          <w:sz w:val="24"/>
          <w:szCs w:val="24"/>
          <w:lang w:val="en-US"/>
        </w:rPr>
        <w:t>mbahas</w:t>
      </w:r>
      <w:r w:rsidR="00CA4C10" w:rsidRPr="00AD3EBF">
        <w:rPr>
          <w:rFonts w:asciiTheme="majorBidi" w:hAnsiTheme="majorBidi" w:cstheme="majorBidi"/>
          <w:b/>
          <w:bCs/>
          <w:sz w:val="24"/>
          <w:szCs w:val="24"/>
          <w:lang w:val="en-US"/>
        </w:rPr>
        <w:t>an</w:t>
      </w:r>
    </w:p>
    <w:p w:rsidR="00CA4C10" w:rsidRPr="00AD3EBF" w:rsidRDefault="00CA4C10" w:rsidP="00EC5C22">
      <w:pPr>
        <w:pStyle w:val="ListParagraph"/>
        <w:spacing w:after="0" w:line="480" w:lineRule="auto"/>
        <w:ind w:left="0" w:firstLine="720"/>
        <w:jc w:val="both"/>
        <w:rPr>
          <w:rFonts w:asciiTheme="majorBidi" w:hAnsiTheme="majorBidi" w:cstheme="majorBidi"/>
          <w:sz w:val="24"/>
          <w:szCs w:val="24"/>
        </w:rPr>
      </w:pPr>
      <w:r w:rsidRPr="00AD3EBF">
        <w:rPr>
          <w:rFonts w:asciiTheme="majorBidi" w:hAnsiTheme="majorBidi" w:cstheme="majorBidi"/>
          <w:sz w:val="24"/>
          <w:szCs w:val="24"/>
        </w:rPr>
        <w:t>Penulisa</w:t>
      </w:r>
      <w:r>
        <w:rPr>
          <w:rFonts w:asciiTheme="majorBidi" w:hAnsiTheme="majorBidi" w:cstheme="majorBidi"/>
          <w:sz w:val="24"/>
          <w:szCs w:val="24"/>
        </w:rPr>
        <w:t xml:space="preserve">n skripsi ini terbagi dalam </w:t>
      </w:r>
      <w:r w:rsidR="009066DD">
        <w:rPr>
          <w:rFonts w:asciiTheme="majorBidi" w:hAnsiTheme="majorBidi" w:cstheme="majorBidi"/>
          <w:sz w:val="24"/>
          <w:szCs w:val="24"/>
          <w:lang w:val="en-US"/>
        </w:rPr>
        <w:t>empat</w:t>
      </w:r>
      <w:r w:rsidRPr="00AD3EBF">
        <w:rPr>
          <w:rFonts w:asciiTheme="majorBidi" w:hAnsiTheme="majorBidi" w:cstheme="majorBidi"/>
          <w:sz w:val="24"/>
          <w:szCs w:val="24"/>
        </w:rPr>
        <w:t xml:space="preserve"> bab yang tersusun secara sistematika di dalam tiap-tiap bab yang mengetengahkan permasalahan secara berbeda-beda, tetapi merupakan satu kesatuan yang saling berhubungan. Skripsi ini disajikan dalam </w:t>
      </w:r>
      <w:r w:rsidR="009066DD">
        <w:rPr>
          <w:rFonts w:asciiTheme="majorBidi" w:hAnsiTheme="majorBidi" w:cstheme="majorBidi"/>
          <w:sz w:val="24"/>
          <w:szCs w:val="24"/>
          <w:lang w:val="en-US"/>
        </w:rPr>
        <w:t>empat</w:t>
      </w:r>
      <w:r w:rsidRPr="00AD3EBF">
        <w:rPr>
          <w:rFonts w:asciiTheme="majorBidi" w:hAnsiTheme="majorBidi" w:cstheme="majorBidi"/>
          <w:sz w:val="24"/>
          <w:szCs w:val="24"/>
        </w:rPr>
        <w:t xml:space="preserve"> bab dengan sistematika sebagai berikut:</w:t>
      </w:r>
    </w:p>
    <w:p w:rsidR="00CA4C10" w:rsidRPr="00AD3EBF" w:rsidRDefault="00CA4C10" w:rsidP="00EC5C22">
      <w:pPr>
        <w:pStyle w:val="ListParagraph"/>
        <w:spacing w:after="0" w:line="480" w:lineRule="auto"/>
        <w:ind w:left="0" w:firstLine="709"/>
        <w:jc w:val="both"/>
        <w:rPr>
          <w:rFonts w:asciiTheme="majorBidi" w:hAnsiTheme="majorBidi" w:cstheme="majorBidi"/>
          <w:sz w:val="24"/>
          <w:szCs w:val="24"/>
        </w:rPr>
      </w:pPr>
      <w:r w:rsidRPr="00AD3EBF">
        <w:rPr>
          <w:rFonts w:asciiTheme="majorBidi" w:hAnsiTheme="majorBidi" w:cstheme="majorBidi"/>
          <w:sz w:val="24"/>
          <w:szCs w:val="24"/>
        </w:rPr>
        <w:t xml:space="preserve">Bab satu merupakan pendahuluan yang terdiri dari latar belakang masalah, rumusan masalah, tujuan penelitian, tinjauan pustaka, manfaat penelitian, </w:t>
      </w:r>
      <w:r>
        <w:rPr>
          <w:rFonts w:asciiTheme="majorBidi" w:hAnsiTheme="majorBidi" w:cstheme="majorBidi"/>
          <w:sz w:val="24"/>
          <w:szCs w:val="24"/>
          <w:lang w:val="en-US"/>
        </w:rPr>
        <w:t>ker</w:t>
      </w:r>
      <w:r w:rsidR="005966BA">
        <w:rPr>
          <w:rFonts w:asciiTheme="majorBidi" w:hAnsiTheme="majorBidi" w:cstheme="majorBidi"/>
          <w:sz w:val="24"/>
          <w:szCs w:val="24"/>
          <w:lang w:val="en-US"/>
        </w:rPr>
        <w:t>angka teori</w:t>
      </w:r>
      <w:r>
        <w:rPr>
          <w:rFonts w:asciiTheme="majorBidi" w:hAnsiTheme="majorBidi" w:cstheme="majorBidi"/>
          <w:sz w:val="24"/>
          <w:szCs w:val="24"/>
          <w:lang w:val="en-US"/>
        </w:rPr>
        <w:t xml:space="preserve">, </w:t>
      </w:r>
      <w:r w:rsidRPr="00AD3EBF">
        <w:rPr>
          <w:rFonts w:asciiTheme="majorBidi" w:hAnsiTheme="majorBidi" w:cstheme="majorBidi"/>
          <w:sz w:val="24"/>
          <w:szCs w:val="24"/>
        </w:rPr>
        <w:t>metode penulisan, sistematika pe</w:t>
      </w:r>
      <w:r w:rsidR="00407FFA">
        <w:rPr>
          <w:rFonts w:asciiTheme="majorBidi" w:hAnsiTheme="majorBidi" w:cstheme="majorBidi"/>
          <w:sz w:val="24"/>
          <w:szCs w:val="24"/>
        </w:rPr>
        <w:t>mbahas</w:t>
      </w:r>
      <w:r w:rsidRPr="00AD3EBF">
        <w:rPr>
          <w:rFonts w:asciiTheme="majorBidi" w:hAnsiTheme="majorBidi" w:cstheme="majorBidi"/>
          <w:sz w:val="24"/>
          <w:szCs w:val="24"/>
          <w:lang w:val="en-US"/>
        </w:rPr>
        <w:t>an</w:t>
      </w:r>
      <w:r w:rsidRPr="00AD3EBF">
        <w:rPr>
          <w:rFonts w:asciiTheme="majorBidi" w:hAnsiTheme="majorBidi" w:cstheme="majorBidi"/>
          <w:sz w:val="24"/>
          <w:szCs w:val="24"/>
        </w:rPr>
        <w:t>.</w:t>
      </w:r>
    </w:p>
    <w:p w:rsidR="009066DD" w:rsidRPr="00C45BEC" w:rsidRDefault="00CA4C10" w:rsidP="00C45BEC">
      <w:pPr>
        <w:pStyle w:val="ListParagraph"/>
        <w:spacing w:after="0" w:line="480" w:lineRule="auto"/>
        <w:ind w:left="0" w:firstLine="709"/>
        <w:jc w:val="both"/>
        <w:rPr>
          <w:rFonts w:asciiTheme="majorBidi" w:hAnsiTheme="majorBidi" w:cstheme="majorBidi"/>
          <w:sz w:val="24"/>
          <w:szCs w:val="24"/>
        </w:rPr>
      </w:pPr>
      <w:r w:rsidRPr="00AD3EBF">
        <w:rPr>
          <w:rFonts w:asciiTheme="majorBidi" w:hAnsiTheme="majorBidi" w:cstheme="majorBidi"/>
          <w:sz w:val="24"/>
          <w:szCs w:val="24"/>
        </w:rPr>
        <w:t xml:space="preserve">Bab dua </w:t>
      </w:r>
      <w:r w:rsidR="009066DD" w:rsidRPr="00AD3EBF">
        <w:rPr>
          <w:rFonts w:asciiTheme="majorBidi" w:hAnsiTheme="majorBidi" w:cstheme="majorBidi"/>
          <w:sz w:val="24"/>
          <w:szCs w:val="24"/>
        </w:rPr>
        <w:t xml:space="preserve">menjelaskan tentang kerangka konsepsional </w:t>
      </w:r>
      <w:r w:rsidR="009066DD">
        <w:rPr>
          <w:rFonts w:asciiTheme="majorBidi" w:hAnsiTheme="majorBidi" w:cstheme="majorBidi"/>
          <w:sz w:val="24"/>
          <w:szCs w:val="24"/>
        </w:rPr>
        <w:t>yang membahas tentang</w:t>
      </w:r>
      <w:r w:rsidR="009066DD">
        <w:rPr>
          <w:rFonts w:asciiTheme="majorBidi" w:hAnsiTheme="majorBidi" w:cstheme="majorBidi"/>
          <w:sz w:val="24"/>
          <w:szCs w:val="24"/>
          <w:lang w:val="en-US"/>
        </w:rPr>
        <w:t xml:space="preserve"> </w:t>
      </w:r>
      <w:r w:rsidR="00C45BEC">
        <w:rPr>
          <w:rFonts w:asciiTheme="majorBidi" w:hAnsiTheme="majorBidi" w:cstheme="majorBidi"/>
          <w:sz w:val="24"/>
          <w:szCs w:val="24"/>
        </w:rPr>
        <w:t xml:space="preserve">nyanyian dan musik secara umum, pengertian </w:t>
      </w:r>
      <w:r w:rsidR="009066DD">
        <w:rPr>
          <w:rFonts w:asciiTheme="majorBidi" w:hAnsiTheme="majorBidi" w:cstheme="majorBidi"/>
          <w:sz w:val="24"/>
          <w:szCs w:val="24"/>
          <w:lang w:val="en-US"/>
        </w:rPr>
        <w:t xml:space="preserve">orgen tunggal beraliran </w:t>
      </w:r>
      <w:r w:rsidR="009066DD" w:rsidRPr="005966BA">
        <w:rPr>
          <w:rFonts w:asciiTheme="majorBidi" w:hAnsiTheme="majorBidi" w:cstheme="majorBidi"/>
          <w:i/>
          <w:sz w:val="24"/>
          <w:szCs w:val="24"/>
          <w:lang w:val="en-US"/>
        </w:rPr>
        <w:t>remix</w:t>
      </w:r>
      <w:r w:rsidR="00C45BEC">
        <w:rPr>
          <w:rFonts w:asciiTheme="majorBidi" w:hAnsiTheme="majorBidi" w:cstheme="majorBidi"/>
          <w:sz w:val="24"/>
          <w:szCs w:val="24"/>
        </w:rPr>
        <w:t xml:space="preserve"> dan kriteria nyanyian dan musik yang terdiri dari nyanyian dan musik dalam Islam dan nyanyian dan musik yang dilarang dalam Islam.</w:t>
      </w:r>
    </w:p>
    <w:p w:rsidR="00CA4C10" w:rsidRPr="00C42507" w:rsidRDefault="00CA4C10" w:rsidP="00EC5C22">
      <w:pPr>
        <w:pStyle w:val="ListParagraph"/>
        <w:spacing w:after="0" w:line="480" w:lineRule="auto"/>
        <w:ind w:left="0" w:firstLine="709"/>
        <w:jc w:val="both"/>
        <w:rPr>
          <w:rFonts w:asciiTheme="majorBidi" w:hAnsiTheme="majorBidi" w:cstheme="majorBidi"/>
          <w:sz w:val="24"/>
          <w:szCs w:val="24"/>
          <w:lang w:val="en-US"/>
        </w:rPr>
      </w:pPr>
      <w:r w:rsidRPr="00AD3EBF">
        <w:rPr>
          <w:rFonts w:asciiTheme="majorBidi" w:hAnsiTheme="majorBidi" w:cstheme="majorBidi"/>
          <w:sz w:val="24"/>
          <w:szCs w:val="24"/>
        </w:rPr>
        <w:t xml:space="preserve">Bab tiga </w:t>
      </w:r>
      <w:r w:rsidR="0061095F">
        <w:rPr>
          <w:rFonts w:asciiTheme="majorBidi" w:hAnsiTheme="majorBidi" w:cstheme="majorBidi"/>
          <w:sz w:val="24"/>
          <w:szCs w:val="24"/>
          <w:lang w:val="en-US"/>
        </w:rPr>
        <w:t>merupakan pembahasan t</w:t>
      </w:r>
      <w:r w:rsidR="00C45BEC">
        <w:rPr>
          <w:rFonts w:asciiTheme="majorBidi" w:hAnsiTheme="majorBidi" w:cstheme="majorBidi"/>
          <w:sz w:val="24"/>
          <w:szCs w:val="24"/>
          <w:lang w:val="en-US"/>
        </w:rPr>
        <w:t xml:space="preserve">entang dampak </w:t>
      </w:r>
      <w:r w:rsidR="00C45BEC">
        <w:rPr>
          <w:rFonts w:asciiTheme="majorBidi" w:hAnsiTheme="majorBidi" w:cstheme="majorBidi"/>
          <w:sz w:val="24"/>
          <w:szCs w:val="24"/>
        </w:rPr>
        <w:t xml:space="preserve">yang ditimbulkan akibat pertunjukan </w:t>
      </w:r>
      <w:r w:rsidR="0061095F">
        <w:rPr>
          <w:rFonts w:asciiTheme="majorBidi" w:hAnsiTheme="majorBidi" w:cstheme="majorBidi"/>
          <w:sz w:val="24"/>
          <w:szCs w:val="24"/>
          <w:lang w:val="en-US"/>
        </w:rPr>
        <w:t>orgen tunggal beraliran remix di lingkungan masyarakat</w:t>
      </w:r>
      <w:r w:rsidR="00C45BEC">
        <w:rPr>
          <w:rFonts w:asciiTheme="majorBidi" w:hAnsiTheme="majorBidi" w:cstheme="majorBidi"/>
          <w:sz w:val="24"/>
          <w:szCs w:val="24"/>
        </w:rPr>
        <w:t>,</w:t>
      </w:r>
      <w:r w:rsidR="004841C7">
        <w:rPr>
          <w:rFonts w:asciiTheme="majorBidi" w:hAnsiTheme="majorBidi" w:cstheme="majorBidi"/>
          <w:sz w:val="24"/>
          <w:szCs w:val="24"/>
          <w:lang w:val="en-US"/>
        </w:rPr>
        <w:t xml:space="preserve"> Dan </w:t>
      </w:r>
      <w:r w:rsidR="004841C7">
        <w:rPr>
          <w:rFonts w:asciiTheme="majorBidi" w:hAnsiTheme="majorBidi" w:cstheme="majorBidi"/>
          <w:sz w:val="24"/>
          <w:szCs w:val="24"/>
          <w:lang w:val="en-US"/>
        </w:rPr>
        <w:lastRenderedPageBreak/>
        <w:t>pembahasan tentang</w:t>
      </w:r>
      <w:r w:rsidR="0061095F">
        <w:rPr>
          <w:rFonts w:asciiTheme="majorBidi" w:hAnsiTheme="majorBidi" w:cstheme="majorBidi"/>
          <w:sz w:val="24"/>
          <w:szCs w:val="24"/>
          <w:lang w:val="en-US"/>
        </w:rPr>
        <w:t xml:space="preserve"> tinjauan </w:t>
      </w:r>
      <w:r w:rsidR="0061095F" w:rsidRPr="00B1771E">
        <w:rPr>
          <w:rFonts w:asciiTheme="majorBidi" w:hAnsiTheme="majorBidi" w:cstheme="majorBidi"/>
          <w:i/>
          <w:sz w:val="24"/>
          <w:szCs w:val="24"/>
          <w:lang w:val="en-US"/>
        </w:rPr>
        <w:t>fiqh jinayah</w:t>
      </w:r>
      <w:r w:rsidR="004841C7">
        <w:rPr>
          <w:rFonts w:asciiTheme="majorBidi" w:hAnsiTheme="majorBidi" w:cstheme="majorBidi"/>
          <w:sz w:val="24"/>
          <w:szCs w:val="24"/>
          <w:lang w:val="en-US"/>
        </w:rPr>
        <w:t xml:space="preserve"> mengenai</w:t>
      </w:r>
      <w:r w:rsidR="0061095F">
        <w:rPr>
          <w:rFonts w:asciiTheme="majorBidi" w:hAnsiTheme="majorBidi" w:cstheme="majorBidi"/>
          <w:sz w:val="24"/>
          <w:szCs w:val="24"/>
          <w:lang w:val="en-US"/>
        </w:rPr>
        <w:t xml:space="preserve"> orgen tunggal beraliran remix.</w:t>
      </w:r>
    </w:p>
    <w:p w:rsidR="00B127BE" w:rsidRDefault="00CA4C10" w:rsidP="00EC5C22">
      <w:pPr>
        <w:spacing w:after="0" w:line="480" w:lineRule="auto"/>
        <w:ind w:firstLine="709"/>
        <w:jc w:val="both"/>
        <w:rPr>
          <w:rFonts w:asciiTheme="majorBidi" w:hAnsiTheme="majorBidi" w:cstheme="majorBidi"/>
          <w:sz w:val="24"/>
          <w:szCs w:val="24"/>
          <w:lang w:val="en-US"/>
        </w:rPr>
      </w:pPr>
      <w:r w:rsidRPr="001D62FB">
        <w:rPr>
          <w:rFonts w:asciiTheme="majorBidi" w:hAnsiTheme="majorBidi" w:cstheme="majorBidi"/>
          <w:sz w:val="24"/>
          <w:szCs w:val="24"/>
        </w:rPr>
        <w:t xml:space="preserve">Bab </w:t>
      </w:r>
      <w:r w:rsidRPr="001D62FB">
        <w:rPr>
          <w:rFonts w:asciiTheme="majorBidi" w:hAnsiTheme="majorBidi" w:cstheme="majorBidi"/>
          <w:sz w:val="24"/>
          <w:szCs w:val="24"/>
          <w:lang w:val="en-US"/>
        </w:rPr>
        <w:t>empat</w:t>
      </w:r>
      <w:r w:rsidR="0061095F">
        <w:rPr>
          <w:rFonts w:asciiTheme="majorBidi" w:hAnsiTheme="majorBidi" w:cstheme="majorBidi"/>
          <w:sz w:val="24"/>
          <w:szCs w:val="24"/>
          <w:lang w:val="en-US"/>
        </w:rPr>
        <w:t xml:space="preserve"> </w:t>
      </w:r>
      <w:r w:rsidRPr="00AD3EBF">
        <w:rPr>
          <w:rFonts w:asciiTheme="majorBidi" w:hAnsiTheme="majorBidi" w:cstheme="majorBidi"/>
          <w:sz w:val="24"/>
          <w:szCs w:val="24"/>
        </w:rPr>
        <w:t>merupakan bab penutup</w:t>
      </w:r>
      <w:r w:rsidR="004841C7">
        <w:rPr>
          <w:rFonts w:asciiTheme="majorBidi" w:hAnsiTheme="majorBidi" w:cstheme="majorBidi"/>
          <w:sz w:val="24"/>
          <w:szCs w:val="24"/>
          <w:lang w:val="en-US"/>
        </w:rPr>
        <w:t xml:space="preserve"> dan merupakan bab terakhir</w:t>
      </w:r>
      <w:r w:rsidRPr="00AD3EBF">
        <w:rPr>
          <w:rFonts w:asciiTheme="majorBidi" w:hAnsiTheme="majorBidi" w:cstheme="majorBidi"/>
          <w:sz w:val="24"/>
          <w:szCs w:val="24"/>
        </w:rPr>
        <w:t>. Pada bab yang t</w:t>
      </w:r>
      <w:r w:rsidR="004841C7">
        <w:rPr>
          <w:rFonts w:asciiTheme="majorBidi" w:hAnsiTheme="majorBidi" w:cstheme="majorBidi"/>
          <w:sz w:val="24"/>
          <w:szCs w:val="24"/>
        </w:rPr>
        <w:t>erakhir ini penulis men</w:t>
      </w:r>
      <w:r w:rsidR="004841C7">
        <w:rPr>
          <w:rFonts w:asciiTheme="majorBidi" w:hAnsiTheme="majorBidi" w:cstheme="majorBidi"/>
          <w:sz w:val="24"/>
          <w:szCs w:val="24"/>
          <w:lang w:val="en-US"/>
        </w:rPr>
        <w:t>uliskan</w:t>
      </w:r>
      <w:r w:rsidRPr="00AD3EBF">
        <w:rPr>
          <w:rFonts w:asciiTheme="majorBidi" w:hAnsiTheme="majorBidi" w:cstheme="majorBidi"/>
          <w:sz w:val="24"/>
          <w:szCs w:val="24"/>
        </w:rPr>
        <w:t xml:space="preserve"> beberapa hal sebagai kesimpulan dan saran-saran sebagai penyempurnaan sebuah penulisan yang baik dan berkualitas.</w:t>
      </w:r>
    </w:p>
    <w:p w:rsidR="00407F12" w:rsidRDefault="00407F12" w:rsidP="00EC5C22">
      <w:pPr>
        <w:spacing w:after="0" w:line="480" w:lineRule="auto"/>
        <w:ind w:firstLine="709"/>
        <w:jc w:val="both"/>
        <w:rPr>
          <w:rFonts w:asciiTheme="majorBidi" w:hAnsiTheme="majorBidi" w:cstheme="majorBidi"/>
          <w:sz w:val="24"/>
          <w:szCs w:val="24"/>
          <w:lang w:val="en-US"/>
        </w:rPr>
      </w:pPr>
    </w:p>
    <w:p w:rsidR="00407F12" w:rsidRPr="00407F12" w:rsidRDefault="00407F12" w:rsidP="00EC5C22">
      <w:pPr>
        <w:spacing w:after="0" w:line="480" w:lineRule="auto"/>
        <w:ind w:firstLine="709"/>
        <w:jc w:val="both"/>
        <w:rPr>
          <w:rFonts w:asciiTheme="majorBidi" w:hAnsiTheme="majorBidi" w:cstheme="majorBidi"/>
          <w:sz w:val="24"/>
          <w:szCs w:val="24"/>
          <w:lang w:val="en-US"/>
        </w:rPr>
      </w:pPr>
    </w:p>
    <w:p w:rsidR="005F0D4B" w:rsidRPr="002154BB" w:rsidRDefault="005F0D4B" w:rsidP="002154BB">
      <w:pPr>
        <w:spacing w:after="0"/>
        <w:rPr>
          <w:rFonts w:asciiTheme="majorBidi" w:hAnsiTheme="majorBidi" w:cstheme="majorBidi"/>
          <w:b/>
          <w:bCs/>
          <w:sz w:val="24"/>
          <w:szCs w:val="24"/>
          <w:lang w:val="en-US"/>
        </w:rPr>
      </w:pPr>
    </w:p>
    <w:sectPr w:rsidR="005F0D4B" w:rsidRPr="002154BB" w:rsidSect="00E90739">
      <w:headerReference w:type="even" r:id="rId13"/>
      <w:headerReference w:type="default" r:id="rId14"/>
      <w:footerReference w:type="even" r:id="rId15"/>
      <w:footerReference w:type="default" r:id="rId16"/>
      <w:headerReference w:type="first" r:id="rId17"/>
      <w:footerReference w:type="first" r:id="rId18"/>
      <w:pgSz w:w="11907" w:h="16840" w:code="9"/>
      <w:pgMar w:top="2268" w:right="1701" w:bottom="1701" w:left="2268" w:header="1418"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AE2" w:rsidRDefault="001F1AE2" w:rsidP="00CA4C10">
      <w:pPr>
        <w:spacing w:after="0" w:line="240" w:lineRule="auto"/>
      </w:pPr>
      <w:r>
        <w:separator/>
      </w:r>
    </w:p>
  </w:endnote>
  <w:endnote w:type="continuationSeparator" w:id="1">
    <w:p w:rsidR="001F1AE2" w:rsidRDefault="001F1AE2" w:rsidP="00CA4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63" w:rsidRDefault="009B68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63" w:rsidRDefault="009B6863" w:rsidP="00EA54A0">
    <w:pPr>
      <w:pStyle w:val="Footer"/>
      <w:jc w:val="right"/>
    </w:pPr>
  </w:p>
  <w:p w:rsidR="009B6863" w:rsidRDefault="009B68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517"/>
      <w:docPartObj>
        <w:docPartGallery w:val="Page Numbers (Bottom of Page)"/>
        <w:docPartUnique/>
      </w:docPartObj>
    </w:sdtPr>
    <w:sdtEndPr>
      <w:rPr>
        <w:rFonts w:ascii="Times New Roman" w:hAnsi="Times New Roman" w:cs="Times New Roman"/>
        <w:sz w:val="24"/>
        <w:szCs w:val="24"/>
      </w:rPr>
    </w:sdtEndPr>
    <w:sdtContent>
      <w:p w:rsidR="009B6863" w:rsidRDefault="001353AE">
        <w:pPr>
          <w:pStyle w:val="Footer"/>
          <w:jc w:val="center"/>
        </w:pPr>
        <w:r w:rsidRPr="005528D8">
          <w:rPr>
            <w:rFonts w:ascii="Times New Roman" w:hAnsi="Times New Roman" w:cs="Times New Roman"/>
            <w:sz w:val="24"/>
            <w:szCs w:val="24"/>
          </w:rPr>
          <w:fldChar w:fldCharType="begin"/>
        </w:r>
        <w:r w:rsidR="009B6863" w:rsidRPr="005528D8">
          <w:rPr>
            <w:rFonts w:ascii="Times New Roman" w:hAnsi="Times New Roman" w:cs="Times New Roman"/>
            <w:sz w:val="24"/>
            <w:szCs w:val="24"/>
          </w:rPr>
          <w:instrText xml:space="preserve"> PAGE   \* MERGEFORMAT </w:instrText>
        </w:r>
        <w:r w:rsidRPr="005528D8">
          <w:rPr>
            <w:rFonts w:ascii="Times New Roman" w:hAnsi="Times New Roman" w:cs="Times New Roman"/>
            <w:sz w:val="24"/>
            <w:szCs w:val="24"/>
          </w:rPr>
          <w:fldChar w:fldCharType="separate"/>
        </w:r>
        <w:r w:rsidR="0039176F">
          <w:rPr>
            <w:rFonts w:ascii="Times New Roman" w:hAnsi="Times New Roman" w:cs="Times New Roman"/>
            <w:noProof/>
            <w:sz w:val="24"/>
            <w:szCs w:val="24"/>
          </w:rPr>
          <w:t>1</w:t>
        </w:r>
        <w:r w:rsidRPr="005528D8">
          <w:rPr>
            <w:rFonts w:ascii="Times New Roman" w:hAnsi="Times New Roman" w:cs="Times New Roman"/>
            <w:sz w:val="24"/>
            <w:szCs w:val="24"/>
          </w:rPr>
          <w:fldChar w:fldCharType="end"/>
        </w:r>
      </w:p>
    </w:sdtContent>
  </w:sdt>
  <w:p w:rsidR="009B6863" w:rsidRDefault="009B6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AE2" w:rsidRDefault="001F1AE2" w:rsidP="00CA4C10">
      <w:pPr>
        <w:spacing w:after="0" w:line="240" w:lineRule="auto"/>
      </w:pPr>
      <w:r>
        <w:separator/>
      </w:r>
    </w:p>
  </w:footnote>
  <w:footnote w:type="continuationSeparator" w:id="1">
    <w:p w:rsidR="001F1AE2" w:rsidRDefault="001F1AE2" w:rsidP="00CA4C10">
      <w:pPr>
        <w:spacing w:after="0" w:line="240" w:lineRule="auto"/>
      </w:pPr>
      <w:r>
        <w:continuationSeparator/>
      </w:r>
    </w:p>
  </w:footnote>
  <w:footnote w:id="2">
    <w:p w:rsidR="009B6863" w:rsidRPr="003A6AA4" w:rsidRDefault="009B6863" w:rsidP="003A6AA4">
      <w:pPr>
        <w:spacing w:after="0" w:line="240" w:lineRule="auto"/>
        <w:ind w:firstLine="720"/>
        <w:jc w:val="both"/>
        <w:rPr>
          <w:rFonts w:ascii="Times New Roman" w:hAnsi="Times New Roman" w:cs="Times New Roman"/>
          <w:sz w:val="24"/>
          <w:szCs w:val="24"/>
          <w:lang w:val="en-US"/>
        </w:rPr>
      </w:pPr>
      <w:r w:rsidRPr="003A6AA4">
        <w:rPr>
          <w:rStyle w:val="FootnoteReference"/>
          <w:rFonts w:ascii="Times New Roman" w:hAnsi="Times New Roman" w:cs="Times New Roman"/>
        </w:rPr>
        <w:footnoteRef/>
      </w:r>
      <w:r w:rsidRPr="003A6AA4">
        <w:rPr>
          <w:rFonts w:ascii="Times New Roman" w:hAnsi="Times New Roman" w:cs="Times New Roman"/>
          <w:sz w:val="20"/>
          <w:szCs w:val="20"/>
          <w:lang w:val="en-US"/>
        </w:rPr>
        <w:t xml:space="preserve">Di kutip dari situs, </w:t>
      </w:r>
      <w:r w:rsidRPr="003A6AA4">
        <w:rPr>
          <w:rFonts w:ascii="Times New Roman" w:hAnsi="Times New Roman" w:cs="Times New Roman"/>
          <w:i/>
          <w:sz w:val="20"/>
          <w:szCs w:val="20"/>
        </w:rPr>
        <w:t>(http://id.wikipedia.org/wiki/Organ_tunggal)</w:t>
      </w:r>
      <w:r w:rsidRPr="003A6AA4">
        <w:rPr>
          <w:rFonts w:ascii="Times New Roman" w:hAnsi="Times New Roman" w:cs="Times New Roman"/>
          <w:sz w:val="20"/>
          <w:szCs w:val="20"/>
          <w:lang w:val="en-US"/>
        </w:rPr>
        <w:t xml:space="preserve"> Rabu, 5 Maret 2015,  pukul 09:30 WIB</w:t>
      </w:r>
    </w:p>
  </w:footnote>
  <w:footnote w:id="3">
    <w:p w:rsidR="009B6863" w:rsidRPr="00AA59A6" w:rsidRDefault="009B6863" w:rsidP="00AA59A6">
      <w:pPr>
        <w:pStyle w:val="FootnoteText"/>
        <w:ind w:firstLine="720"/>
        <w:rPr>
          <w:rFonts w:ascii="Times New Roman" w:hAnsi="Times New Roman" w:cs="Times New Roman"/>
          <w:lang w:val="en-US"/>
        </w:rPr>
      </w:pPr>
      <w:r w:rsidRPr="00AA59A6">
        <w:rPr>
          <w:rStyle w:val="FootnoteReference"/>
          <w:rFonts w:ascii="Times New Roman" w:hAnsi="Times New Roman" w:cs="Times New Roman"/>
        </w:rPr>
        <w:footnoteRef/>
      </w:r>
      <w:r w:rsidRPr="00AA59A6">
        <w:rPr>
          <w:rFonts w:ascii="Times New Roman" w:hAnsi="Times New Roman" w:cs="Times New Roman"/>
          <w:lang w:val="en-US"/>
        </w:rPr>
        <w:t xml:space="preserve">Bakry, Nazar, 1994, </w:t>
      </w:r>
      <w:r w:rsidRPr="00AA59A6">
        <w:rPr>
          <w:rFonts w:ascii="Times New Roman" w:hAnsi="Times New Roman" w:cs="Times New Roman"/>
          <w:i/>
          <w:lang w:val="en-US"/>
        </w:rPr>
        <w:t>Problematika Pelaksanaan Fiqh Islam,</w:t>
      </w:r>
      <w:r w:rsidRPr="00AA59A6">
        <w:rPr>
          <w:rFonts w:ascii="Times New Roman" w:hAnsi="Times New Roman" w:cs="Times New Roman"/>
          <w:lang w:val="en-US"/>
        </w:rPr>
        <w:t xml:space="preserve"> Jakarta: RajaGrafindo, hlm. 103.</w:t>
      </w:r>
    </w:p>
  </w:footnote>
  <w:footnote w:id="4">
    <w:p w:rsidR="009B6863" w:rsidRPr="008C3F2D" w:rsidRDefault="009B6863" w:rsidP="00AA59A6">
      <w:pPr>
        <w:pStyle w:val="ListParagraph"/>
        <w:spacing w:after="0" w:line="240" w:lineRule="auto"/>
        <w:ind w:left="0" w:firstLine="720"/>
        <w:jc w:val="both"/>
        <w:rPr>
          <w:rFonts w:cstheme="majorBidi"/>
          <w:sz w:val="20"/>
          <w:szCs w:val="20"/>
          <w:lang w:val="en-US"/>
        </w:rPr>
      </w:pPr>
      <w:r w:rsidRPr="00AA59A6">
        <w:rPr>
          <w:rStyle w:val="FootnoteReference"/>
          <w:rFonts w:ascii="Times New Roman" w:hAnsi="Times New Roman" w:cs="Times New Roman"/>
          <w:sz w:val="20"/>
          <w:szCs w:val="20"/>
        </w:rPr>
        <w:footnoteRef/>
      </w:r>
      <w:r w:rsidRPr="00AA59A6">
        <w:rPr>
          <w:rFonts w:ascii="Times New Roman" w:hAnsi="Times New Roman" w:cs="Times New Roman"/>
          <w:sz w:val="20"/>
          <w:szCs w:val="20"/>
          <w:lang w:val="en-US"/>
        </w:rPr>
        <w:t>Bakry, Nazar,</w:t>
      </w:r>
      <w:r w:rsidRPr="00AA59A6">
        <w:rPr>
          <w:rFonts w:ascii="Times New Roman" w:hAnsi="Times New Roman" w:cs="Times New Roman"/>
          <w:i/>
          <w:iCs/>
          <w:sz w:val="20"/>
          <w:szCs w:val="20"/>
        </w:rPr>
        <w:t xml:space="preserve"> ibid</w:t>
      </w:r>
      <w:r w:rsidRPr="00AA59A6">
        <w:rPr>
          <w:rFonts w:ascii="Times New Roman" w:hAnsi="Times New Roman" w:cs="Times New Roman"/>
          <w:sz w:val="20"/>
          <w:szCs w:val="20"/>
        </w:rPr>
        <w:t>.,</w:t>
      </w:r>
      <w:r w:rsidRPr="00AA59A6">
        <w:rPr>
          <w:rFonts w:ascii="Times New Roman" w:hAnsi="Times New Roman" w:cs="Times New Roman"/>
          <w:sz w:val="20"/>
          <w:szCs w:val="20"/>
          <w:lang w:val="en-US"/>
        </w:rPr>
        <w:t xml:space="preserve"> hlm. 103.</w:t>
      </w:r>
    </w:p>
  </w:footnote>
  <w:footnote w:id="5">
    <w:p w:rsidR="009B6863" w:rsidRPr="003A6AA4" w:rsidRDefault="009B6863" w:rsidP="003A6AA4">
      <w:pPr>
        <w:pStyle w:val="FootnoteText"/>
        <w:ind w:firstLine="720"/>
        <w:rPr>
          <w:rFonts w:ascii="Times New Roman" w:hAnsi="Times New Roman" w:cs="Times New Roman"/>
          <w:lang w:val="en-US"/>
        </w:rPr>
      </w:pPr>
      <w:r w:rsidRPr="003A6AA4">
        <w:rPr>
          <w:rStyle w:val="FootnoteReference"/>
          <w:rFonts w:ascii="Times New Roman" w:hAnsi="Times New Roman" w:cs="Times New Roman"/>
        </w:rPr>
        <w:footnoteRef/>
      </w:r>
      <w:r w:rsidRPr="003A6AA4">
        <w:rPr>
          <w:rFonts w:ascii="Times New Roman" w:hAnsi="Times New Roman" w:cs="Times New Roman"/>
        </w:rPr>
        <w:t xml:space="preserve"> </w:t>
      </w:r>
      <w:r w:rsidRPr="003A6AA4">
        <w:rPr>
          <w:rFonts w:ascii="Times New Roman" w:hAnsi="Times New Roman" w:cs="Times New Roman"/>
          <w:lang w:val="en-US"/>
        </w:rPr>
        <w:t xml:space="preserve">Hasbullah, Ahmad Rodli, 2004, </w:t>
      </w:r>
      <w:r w:rsidRPr="003A6AA4">
        <w:rPr>
          <w:rFonts w:ascii="Times New Roman" w:hAnsi="Times New Roman" w:cs="Times New Roman"/>
          <w:i/>
          <w:lang w:val="en-US"/>
        </w:rPr>
        <w:t>Hadis-Hadis Muttafaq ‘alaih bagian Munakahat dan  Mu’amalat,</w:t>
      </w:r>
      <w:r w:rsidRPr="003A6AA4">
        <w:rPr>
          <w:rFonts w:ascii="Times New Roman" w:hAnsi="Times New Roman" w:cs="Times New Roman"/>
          <w:lang w:val="en-US"/>
        </w:rPr>
        <w:t xml:space="preserve"> Jakarta: Kencana, hlm 409.</w:t>
      </w:r>
    </w:p>
  </w:footnote>
  <w:footnote w:id="6">
    <w:p w:rsidR="009B6863" w:rsidRPr="00571611" w:rsidRDefault="009B6863" w:rsidP="003A6AA4">
      <w:pPr>
        <w:pStyle w:val="ListParagraph"/>
        <w:spacing w:after="0" w:line="240" w:lineRule="auto"/>
        <w:ind w:left="0" w:firstLine="720"/>
        <w:jc w:val="both"/>
        <w:rPr>
          <w:rFonts w:cstheme="majorBidi"/>
          <w:sz w:val="20"/>
          <w:szCs w:val="20"/>
          <w:lang w:val="en-US"/>
        </w:rPr>
      </w:pPr>
      <w:r w:rsidRPr="003A6AA4">
        <w:rPr>
          <w:rStyle w:val="FootnoteReference"/>
          <w:rFonts w:ascii="Times New Roman" w:hAnsi="Times New Roman" w:cs="Times New Roman"/>
          <w:sz w:val="20"/>
          <w:szCs w:val="20"/>
        </w:rPr>
        <w:footnoteRef/>
      </w:r>
      <w:r w:rsidRPr="003A6AA4">
        <w:rPr>
          <w:rFonts w:ascii="Times New Roman" w:hAnsi="Times New Roman" w:cs="Times New Roman"/>
          <w:sz w:val="20"/>
          <w:szCs w:val="20"/>
          <w:lang w:val="en-US"/>
        </w:rPr>
        <w:t xml:space="preserve"> Bakry, Nazar, 1994, </w:t>
      </w:r>
      <w:r w:rsidRPr="003A6AA4">
        <w:rPr>
          <w:rFonts w:ascii="Times New Roman" w:hAnsi="Times New Roman" w:cs="Times New Roman"/>
          <w:i/>
          <w:iCs/>
          <w:sz w:val="20"/>
          <w:szCs w:val="20"/>
        </w:rPr>
        <w:t>op.cit</w:t>
      </w:r>
      <w:r w:rsidRPr="003A6AA4">
        <w:rPr>
          <w:rFonts w:ascii="Times New Roman" w:hAnsi="Times New Roman" w:cs="Times New Roman"/>
          <w:sz w:val="20"/>
          <w:szCs w:val="20"/>
        </w:rPr>
        <w:t xml:space="preserve">., </w:t>
      </w:r>
      <w:r w:rsidRPr="003A6AA4">
        <w:rPr>
          <w:rFonts w:ascii="Times New Roman" w:hAnsi="Times New Roman" w:cs="Times New Roman"/>
          <w:sz w:val="20"/>
          <w:szCs w:val="20"/>
          <w:lang w:val="en-US"/>
        </w:rPr>
        <w:t>hlm. 103.</w:t>
      </w:r>
    </w:p>
  </w:footnote>
  <w:footnote w:id="7">
    <w:p w:rsidR="009B6863" w:rsidRPr="00767026" w:rsidRDefault="009B6863" w:rsidP="007110B6">
      <w:pPr>
        <w:pStyle w:val="FootnoteText"/>
        <w:ind w:firstLine="720"/>
        <w:jc w:val="both"/>
        <w:rPr>
          <w:rFonts w:ascii="Times New Roman" w:hAnsi="Times New Roman" w:cs="Times New Roman"/>
          <w:lang w:val="en-US"/>
        </w:rPr>
      </w:pPr>
      <w:r w:rsidRPr="00767026">
        <w:rPr>
          <w:rStyle w:val="FootnoteReference"/>
          <w:rFonts w:ascii="Times New Roman" w:hAnsi="Times New Roman" w:cs="Times New Roman"/>
        </w:rPr>
        <w:footnoteRef/>
      </w:r>
      <w:r w:rsidRPr="00767026">
        <w:rPr>
          <w:rFonts w:ascii="Times New Roman" w:hAnsi="Times New Roman" w:cs="Times New Roman"/>
        </w:rPr>
        <w:t xml:space="preserve"> </w:t>
      </w:r>
      <w:r w:rsidRPr="00767026">
        <w:rPr>
          <w:rFonts w:ascii="Times New Roman" w:hAnsi="Times New Roman" w:cs="Times New Roman"/>
          <w:lang w:val="en-US"/>
        </w:rPr>
        <w:t xml:space="preserve">Agsya, F. 2011, </w:t>
      </w:r>
      <w:r w:rsidRPr="00767026">
        <w:rPr>
          <w:rFonts w:ascii="Times New Roman" w:hAnsi="Times New Roman" w:cs="Times New Roman"/>
          <w:i/>
          <w:lang w:val="en-US"/>
        </w:rPr>
        <w:t>KUHP dan KUHAP</w:t>
      </w:r>
      <w:r w:rsidRPr="00767026">
        <w:rPr>
          <w:rFonts w:ascii="Times New Roman" w:hAnsi="Times New Roman" w:cs="Times New Roman"/>
          <w:lang w:val="en-US"/>
        </w:rPr>
        <w:t>, Jakarta: Asa Mandiri, hlm. 179.</w:t>
      </w:r>
    </w:p>
  </w:footnote>
  <w:footnote w:id="8">
    <w:p w:rsidR="009B6863" w:rsidRPr="00767026" w:rsidRDefault="009B6863" w:rsidP="00847A02">
      <w:pPr>
        <w:pStyle w:val="ListParagraph"/>
        <w:spacing w:after="0" w:line="240" w:lineRule="auto"/>
        <w:ind w:left="0" w:firstLine="720"/>
        <w:jc w:val="both"/>
        <w:rPr>
          <w:rFonts w:ascii="Times New Roman" w:hAnsi="Times New Roman" w:cs="Times New Roman"/>
          <w:sz w:val="20"/>
          <w:szCs w:val="20"/>
          <w:lang w:val="en-US"/>
        </w:rPr>
      </w:pPr>
      <w:r w:rsidRPr="00767026">
        <w:rPr>
          <w:rStyle w:val="FootnoteReference"/>
          <w:rFonts w:ascii="Times New Roman" w:hAnsi="Times New Roman" w:cs="Times New Roman"/>
          <w:sz w:val="20"/>
          <w:szCs w:val="20"/>
        </w:rPr>
        <w:footnoteRef/>
      </w:r>
      <w:r w:rsidRPr="00767026">
        <w:rPr>
          <w:rFonts w:ascii="Times New Roman" w:hAnsi="Times New Roman" w:cs="Times New Roman"/>
          <w:sz w:val="20"/>
          <w:szCs w:val="20"/>
          <w:lang w:val="en-US"/>
        </w:rPr>
        <w:t xml:space="preserve">Agsya, F. </w:t>
      </w:r>
      <w:r w:rsidRPr="00767026">
        <w:rPr>
          <w:rFonts w:ascii="Times New Roman" w:hAnsi="Times New Roman" w:cs="Times New Roman"/>
          <w:i/>
          <w:iCs/>
          <w:sz w:val="20"/>
          <w:szCs w:val="20"/>
        </w:rPr>
        <w:t>ibid</w:t>
      </w:r>
      <w:r w:rsidRPr="00767026">
        <w:rPr>
          <w:rFonts w:ascii="Times New Roman" w:hAnsi="Times New Roman" w:cs="Times New Roman"/>
          <w:sz w:val="20"/>
          <w:szCs w:val="20"/>
        </w:rPr>
        <w:t>.,</w:t>
      </w:r>
      <w:r w:rsidRPr="00767026">
        <w:rPr>
          <w:rFonts w:ascii="Times New Roman" w:hAnsi="Times New Roman" w:cs="Times New Roman"/>
          <w:sz w:val="20"/>
          <w:szCs w:val="20"/>
          <w:lang w:val="en-US"/>
        </w:rPr>
        <w:t xml:space="preserve"> hlm. 178.</w:t>
      </w:r>
    </w:p>
  </w:footnote>
  <w:footnote w:id="9">
    <w:p w:rsidR="009B6863" w:rsidRPr="00767026" w:rsidRDefault="009B6863" w:rsidP="00352F8E">
      <w:pPr>
        <w:pStyle w:val="FootnoteText"/>
        <w:ind w:firstLine="720"/>
        <w:jc w:val="both"/>
        <w:rPr>
          <w:rFonts w:ascii="Times New Roman" w:hAnsi="Times New Roman" w:cs="Times New Roman"/>
          <w:lang w:val="en-US"/>
        </w:rPr>
      </w:pPr>
      <w:r w:rsidRPr="00767026">
        <w:rPr>
          <w:rStyle w:val="FootnoteReference"/>
          <w:rFonts w:ascii="Times New Roman" w:hAnsi="Times New Roman" w:cs="Times New Roman"/>
        </w:rPr>
        <w:footnoteRef/>
      </w:r>
      <w:r w:rsidRPr="00767026">
        <w:rPr>
          <w:rFonts w:ascii="Times New Roman" w:hAnsi="Times New Roman" w:cs="Times New Roman"/>
        </w:rPr>
        <w:t xml:space="preserve"> </w:t>
      </w:r>
      <w:r w:rsidRPr="00767026">
        <w:rPr>
          <w:rFonts w:ascii="Times New Roman" w:hAnsi="Times New Roman" w:cs="Times New Roman"/>
          <w:lang w:val="en-US"/>
        </w:rPr>
        <w:t xml:space="preserve">Hasan, Ali, 1997, </w:t>
      </w:r>
      <w:r w:rsidRPr="00767026">
        <w:rPr>
          <w:rFonts w:ascii="Times New Roman" w:hAnsi="Times New Roman" w:cs="Times New Roman"/>
          <w:i/>
          <w:lang w:val="en-US"/>
        </w:rPr>
        <w:t>Perbandingan Mazhab Fiqh,</w:t>
      </w:r>
      <w:r w:rsidRPr="00767026">
        <w:rPr>
          <w:rFonts w:ascii="Times New Roman" w:hAnsi="Times New Roman" w:cs="Times New Roman"/>
          <w:lang w:val="en-US"/>
        </w:rPr>
        <w:t xml:space="preserve"> Jakarta: RajaGrafindo Persada, hlm. 185.</w:t>
      </w:r>
    </w:p>
  </w:footnote>
  <w:footnote w:id="10">
    <w:p w:rsidR="009B6863" w:rsidRPr="00FF129B" w:rsidRDefault="009B6863">
      <w:pPr>
        <w:pStyle w:val="FootnoteText"/>
        <w:rPr>
          <w:rtl/>
        </w:rPr>
      </w:pPr>
      <w:r>
        <w:rPr>
          <w:rFonts w:hint="cs"/>
          <w:rtl/>
        </w:rPr>
        <w:tab/>
      </w:r>
      <w:r>
        <w:rPr>
          <w:rStyle w:val="FootnoteReference"/>
        </w:rPr>
        <w:footnoteRef/>
      </w:r>
      <w:r>
        <w:t xml:space="preserve"> </w:t>
      </w:r>
      <w:r w:rsidRPr="00767026">
        <w:rPr>
          <w:rFonts w:ascii="Times New Roman" w:hAnsi="Times New Roman" w:cs="Times New Roman"/>
          <w:lang w:val="en-US"/>
        </w:rPr>
        <w:t xml:space="preserve">Al-Asyhar, Thobieb, 2003, </w:t>
      </w:r>
      <w:r w:rsidRPr="00767026">
        <w:rPr>
          <w:rFonts w:ascii="Times New Roman" w:hAnsi="Times New Roman" w:cs="Times New Roman"/>
          <w:i/>
          <w:lang w:val="en-US"/>
        </w:rPr>
        <w:t xml:space="preserve">BAHAYA MAKANAN HARAM: bagi kesehatan jasmani dan kesucian rohani, </w:t>
      </w:r>
      <w:r w:rsidRPr="00767026">
        <w:rPr>
          <w:rFonts w:ascii="Times New Roman" w:hAnsi="Times New Roman" w:cs="Times New Roman"/>
          <w:lang w:val="en-US"/>
        </w:rPr>
        <w:t>Jakarta: Al-Mawardi Prima, hlm. 194.</w:t>
      </w:r>
    </w:p>
  </w:footnote>
  <w:footnote w:id="11">
    <w:p w:rsidR="009B6863" w:rsidRPr="00D7231E" w:rsidRDefault="009B6863" w:rsidP="00D7231E">
      <w:pPr>
        <w:pStyle w:val="FootnoteText"/>
        <w:ind w:firstLine="720"/>
        <w:jc w:val="both"/>
        <w:rPr>
          <w:rFonts w:ascii="Times New Roman" w:hAnsi="Times New Roman" w:cs="Times New Roman"/>
          <w:lang w:val="en-US"/>
        </w:rPr>
      </w:pPr>
      <w:r>
        <w:rPr>
          <w:rStyle w:val="FootnoteReference"/>
        </w:rPr>
        <w:footnoteRef/>
      </w:r>
      <w:r>
        <w:t xml:space="preserve"> </w:t>
      </w:r>
      <w:r w:rsidRPr="00767026">
        <w:rPr>
          <w:rFonts w:ascii="Times New Roman" w:hAnsi="Times New Roman" w:cs="Times New Roman"/>
          <w:lang w:val="en-US"/>
        </w:rPr>
        <w:t xml:space="preserve">Agsya, F. 2011, </w:t>
      </w:r>
      <w:r w:rsidRPr="00767026">
        <w:rPr>
          <w:rFonts w:ascii="Times New Roman" w:hAnsi="Times New Roman" w:cs="Times New Roman"/>
          <w:i/>
          <w:lang w:val="en-US"/>
        </w:rPr>
        <w:t>KUHP dan KUHAP</w:t>
      </w:r>
      <w:r>
        <w:rPr>
          <w:rFonts w:ascii="Times New Roman" w:hAnsi="Times New Roman" w:cs="Times New Roman"/>
          <w:lang w:val="en-US"/>
        </w:rPr>
        <w:t>, Jakarta: Asa Mandiri, hlm. 106</w:t>
      </w:r>
      <w:r w:rsidRPr="00767026">
        <w:rPr>
          <w:rFonts w:ascii="Times New Roman" w:hAnsi="Times New Roman" w:cs="Times New Roman"/>
          <w:lang w:val="en-US"/>
        </w:rPr>
        <w:t>.</w:t>
      </w:r>
    </w:p>
  </w:footnote>
  <w:footnote w:id="12">
    <w:p w:rsidR="009B6863" w:rsidRPr="003A6AA4" w:rsidRDefault="009B6863" w:rsidP="00352F8E">
      <w:pPr>
        <w:pStyle w:val="ListParagraph"/>
        <w:spacing w:after="0" w:line="240" w:lineRule="auto"/>
        <w:ind w:left="0" w:firstLine="720"/>
        <w:jc w:val="both"/>
        <w:rPr>
          <w:rFonts w:ascii="Times New Roman" w:hAnsi="Times New Roman" w:cs="Times New Roman"/>
          <w:i/>
          <w:iCs/>
          <w:sz w:val="20"/>
          <w:szCs w:val="20"/>
          <w:lang w:val="en-US"/>
        </w:rPr>
      </w:pPr>
      <w:r w:rsidRPr="003A6AA4">
        <w:rPr>
          <w:rStyle w:val="FootnoteReference"/>
          <w:rFonts w:ascii="Times New Roman" w:hAnsi="Times New Roman" w:cs="Times New Roman"/>
          <w:sz w:val="20"/>
          <w:szCs w:val="20"/>
        </w:rPr>
        <w:footnoteRef/>
      </w:r>
      <w:r w:rsidRPr="003A6AA4">
        <w:rPr>
          <w:rFonts w:ascii="Times New Roman" w:hAnsi="Times New Roman" w:cs="Times New Roman"/>
          <w:sz w:val="20"/>
          <w:szCs w:val="20"/>
        </w:rPr>
        <w:t xml:space="preserve"> Djazuli</w:t>
      </w:r>
      <w:r w:rsidRPr="003A6AA4">
        <w:rPr>
          <w:rFonts w:ascii="Times New Roman" w:hAnsi="Times New Roman" w:cs="Times New Roman"/>
          <w:sz w:val="20"/>
          <w:szCs w:val="20"/>
          <w:lang w:val="en-US"/>
        </w:rPr>
        <w:t>, H. A</w:t>
      </w:r>
      <w:r w:rsidRPr="003A6AA4">
        <w:rPr>
          <w:rFonts w:ascii="Times New Roman" w:hAnsi="Times New Roman" w:cs="Times New Roman"/>
          <w:sz w:val="20"/>
          <w:szCs w:val="20"/>
        </w:rPr>
        <w:t>. 2000</w:t>
      </w:r>
      <w:r w:rsidRPr="003A6AA4">
        <w:rPr>
          <w:rFonts w:ascii="Times New Roman" w:hAnsi="Times New Roman" w:cs="Times New Roman"/>
          <w:sz w:val="20"/>
          <w:szCs w:val="20"/>
          <w:lang w:val="en-US"/>
        </w:rPr>
        <w:t xml:space="preserve">, </w:t>
      </w:r>
      <w:r w:rsidRPr="003A6AA4">
        <w:rPr>
          <w:rFonts w:ascii="Times New Roman" w:hAnsi="Times New Roman" w:cs="Times New Roman"/>
          <w:i/>
          <w:iCs/>
          <w:sz w:val="20"/>
          <w:szCs w:val="20"/>
        </w:rPr>
        <w:t>Fiqh Jinayah (Upaya Menanggulangi Kejahatan Dalam Islam</w:t>
      </w:r>
      <w:r w:rsidRPr="003A6AA4">
        <w:rPr>
          <w:rFonts w:ascii="Times New Roman" w:hAnsi="Times New Roman" w:cs="Times New Roman"/>
          <w:i/>
          <w:iCs/>
          <w:sz w:val="20"/>
          <w:szCs w:val="20"/>
          <w:lang w:val="en-US"/>
        </w:rPr>
        <w:t xml:space="preserve">), </w:t>
      </w:r>
      <w:r w:rsidRPr="003A6AA4">
        <w:rPr>
          <w:rFonts w:ascii="Times New Roman" w:hAnsi="Times New Roman" w:cs="Times New Roman"/>
          <w:sz w:val="20"/>
          <w:szCs w:val="20"/>
        </w:rPr>
        <w:t>Jakarta: RajaGrafindo Persada</w:t>
      </w:r>
      <w:r w:rsidRPr="003A6AA4">
        <w:rPr>
          <w:rFonts w:ascii="Times New Roman" w:hAnsi="Times New Roman" w:cs="Times New Roman"/>
          <w:sz w:val="20"/>
          <w:szCs w:val="20"/>
          <w:lang w:val="en-US"/>
        </w:rPr>
        <w:t>, hlm. 95.</w:t>
      </w:r>
    </w:p>
  </w:footnote>
  <w:footnote w:id="13">
    <w:p w:rsidR="009B6863" w:rsidRPr="000F0ADF" w:rsidRDefault="009B6863" w:rsidP="0076203E">
      <w:pPr>
        <w:pStyle w:val="FootnoteText"/>
        <w:ind w:firstLine="720"/>
        <w:rPr>
          <w:rFonts w:ascii="Times New Roman" w:hAnsi="Times New Roman" w:cs="Times New Roman"/>
          <w:lang w:val="en-US"/>
        </w:rPr>
      </w:pPr>
      <w:r w:rsidRPr="000F0ADF">
        <w:rPr>
          <w:rStyle w:val="FootnoteReference"/>
          <w:rFonts w:ascii="Times New Roman" w:hAnsi="Times New Roman" w:cs="Times New Roman"/>
        </w:rPr>
        <w:footnoteRef/>
      </w:r>
      <w:r w:rsidRPr="000F0ADF">
        <w:rPr>
          <w:rFonts w:ascii="Times New Roman" w:hAnsi="Times New Roman" w:cs="Times New Roman"/>
        </w:rPr>
        <w:t xml:space="preserve"> </w:t>
      </w:r>
      <w:r w:rsidRPr="000F0ADF">
        <w:rPr>
          <w:rFonts w:ascii="Times New Roman" w:hAnsi="Times New Roman" w:cs="Times New Roman"/>
          <w:lang w:val="en-US"/>
        </w:rPr>
        <w:t>Abdul Aziz bin Abdullah</w:t>
      </w:r>
      <w:r>
        <w:rPr>
          <w:rFonts w:ascii="Times New Roman" w:hAnsi="Times New Roman" w:cs="Times New Roman"/>
          <w:lang w:val="en-US"/>
        </w:rPr>
        <w:t xml:space="preserve"> bin Baz, Al-Allamah Asy-Syaikh</w:t>
      </w:r>
      <w:r w:rsidRPr="000F0ADF">
        <w:rPr>
          <w:rFonts w:ascii="Times New Roman" w:hAnsi="Times New Roman" w:cs="Times New Roman"/>
          <w:lang w:val="en-US"/>
        </w:rPr>
        <w:t xml:space="preserve">, </w:t>
      </w:r>
      <w:r w:rsidRPr="000F0ADF">
        <w:rPr>
          <w:rFonts w:ascii="Times New Roman" w:hAnsi="Times New Roman" w:cs="Times New Roman"/>
          <w:i/>
          <w:lang w:val="en-US"/>
        </w:rPr>
        <w:t>Dosa-dosa yang Diremehkan,</w:t>
      </w:r>
      <w:r w:rsidRPr="000F0ADF">
        <w:rPr>
          <w:rFonts w:ascii="Times New Roman" w:hAnsi="Times New Roman" w:cs="Times New Roman"/>
          <w:lang w:val="en-US"/>
        </w:rPr>
        <w:t xml:space="preserve"> </w:t>
      </w:r>
      <w:r>
        <w:rPr>
          <w:rFonts w:ascii="Times New Roman" w:hAnsi="Times New Roman" w:cs="Times New Roman"/>
          <w:lang w:val="en-US"/>
        </w:rPr>
        <w:t xml:space="preserve">terjemahan oleh  Syamsuddin TU  dari </w:t>
      </w:r>
      <w:r w:rsidRPr="0011566C">
        <w:rPr>
          <w:rFonts w:ascii="Times New Roman" w:hAnsi="Times New Roman" w:cs="Times New Roman"/>
          <w:i/>
          <w:lang w:val="en-US"/>
        </w:rPr>
        <w:t>Muharramat Istahnaa Bihan Naas</w:t>
      </w:r>
      <w:r>
        <w:rPr>
          <w:rFonts w:ascii="Times New Roman" w:hAnsi="Times New Roman" w:cs="Times New Roman"/>
          <w:lang w:val="en-US"/>
        </w:rPr>
        <w:t>, (</w:t>
      </w:r>
      <w:r w:rsidRPr="000F0ADF">
        <w:rPr>
          <w:rFonts w:ascii="Times New Roman" w:hAnsi="Times New Roman" w:cs="Times New Roman"/>
          <w:lang w:val="en-US"/>
        </w:rPr>
        <w:t xml:space="preserve">Jakarta Timur: Pustaka Al-Kautsar, </w:t>
      </w:r>
      <w:r>
        <w:rPr>
          <w:rFonts w:ascii="Times New Roman" w:hAnsi="Times New Roman" w:cs="Times New Roman"/>
          <w:lang w:val="en-US"/>
        </w:rPr>
        <w:t xml:space="preserve">2008) </w:t>
      </w:r>
      <w:r w:rsidRPr="000F0ADF">
        <w:rPr>
          <w:rFonts w:ascii="Times New Roman" w:hAnsi="Times New Roman" w:cs="Times New Roman"/>
          <w:lang w:val="en-US"/>
        </w:rPr>
        <w:t>hlm. 87-88.</w:t>
      </w:r>
    </w:p>
  </w:footnote>
  <w:footnote w:id="14">
    <w:p w:rsidR="009B6863" w:rsidRPr="006A62D2" w:rsidRDefault="009B6863" w:rsidP="006A62D2">
      <w:pPr>
        <w:spacing w:after="0" w:line="240" w:lineRule="auto"/>
        <w:ind w:firstLine="720"/>
        <w:jc w:val="both"/>
        <w:rPr>
          <w:rFonts w:ascii="Times New Roman" w:hAnsi="Times New Roman" w:cs="Times New Roman"/>
          <w:sz w:val="20"/>
          <w:szCs w:val="20"/>
          <w:rtl/>
          <w:lang w:val="en-US"/>
        </w:rPr>
      </w:pPr>
      <w:r>
        <w:rPr>
          <w:rStyle w:val="FootnoteReference"/>
        </w:rPr>
        <w:footnoteRef/>
      </w:r>
      <w:r>
        <w:t xml:space="preserve"> </w:t>
      </w:r>
      <w:r w:rsidRPr="003A6AA4">
        <w:rPr>
          <w:rFonts w:ascii="Times New Roman" w:hAnsi="Times New Roman" w:cs="Times New Roman"/>
          <w:sz w:val="20"/>
          <w:szCs w:val="20"/>
          <w:lang w:val="en-US"/>
        </w:rPr>
        <w:t xml:space="preserve">Majelis Tertinggi Urusan Keislaman Mesir, 2007, </w:t>
      </w:r>
      <w:r w:rsidRPr="003A6AA4">
        <w:rPr>
          <w:rFonts w:ascii="Times New Roman" w:hAnsi="Times New Roman" w:cs="Times New Roman"/>
          <w:i/>
          <w:sz w:val="20"/>
          <w:szCs w:val="20"/>
          <w:lang w:val="en-US"/>
        </w:rPr>
        <w:t xml:space="preserve">SUNNAH-SUNNAH PILIHAN: Makanan dan Minuman serta Hewan Qurban Sembelihan, </w:t>
      </w:r>
      <w:r w:rsidRPr="003A6AA4">
        <w:rPr>
          <w:rFonts w:ascii="Times New Roman" w:hAnsi="Times New Roman" w:cs="Times New Roman"/>
          <w:sz w:val="20"/>
          <w:szCs w:val="20"/>
          <w:lang w:val="en-US"/>
        </w:rPr>
        <w:t>Bandung: Penerbit Angkasa Bandung, hlm. 176.</w:t>
      </w:r>
    </w:p>
  </w:footnote>
  <w:footnote w:id="15">
    <w:p w:rsidR="009B6863" w:rsidRPr="00324602" w:rsidRDefault="009B6863" w:rsidP="00324602">
      <w:pPr>
        <w:pStyle w:val="FootnoteText"/>
        <w:ind w:firstLine="720"/>
        <w:rPr>
          <w:lang w:val="en-US"/>
        </w:rPr>
      </w:pPr>
      <w:r w:rsidRPr="003A6AA4">
        <w:rPr>
          <w:rStyle w:val="FootnoteReference"/>
          <w:rFonts w:ascii="Times New Roman" w:hAnsi="Times New Roman" w:cs="Times New Roman"/>
        </w:rPr>
        <w:footnoteRef/>
      </w:r>
      <w:r w:rsidRPr="003A6AA4">
        <w:rPr>
          <w:rFonts w:ascii="Times New Roman" w:hAnsi="Times New Roman" w:cs="Times New Roman"/>
        </w:rPr>
        <w:t xml:space="preserve"> </w:t>
      </w:r>
      <w:r w:rsidRPr="003A6AA4">
        <w:rPr>
          <w:rFonts w:ascii="Times New Roman" w:hAnsi="Times New Roman" w:cs="Times New Roman"/>
          <w:lang w:val="en-US"/>
        </w:rPr>
        <w:t xml:space="preserve">Rahman, Taufik, 2000, </w:t>
      </w:r>
      <w:r w:rsidRPr="003A6AA4">
        <w:rPr>
          <w:rFonts w:ascii="Times New Roman" w:hAnsi="Times New Roman" w:cs="Times New Roman"/>
          <w:i/>
          <w:lang w:val="en-US"/>
        </w:rPr>
        <w:t>Hadis-Hadis Hukum untuk IAIN, STAIN, dan PTAIS</w:t>
      </w:r>
      <w:r w:rsidRPr="003A6AA4">
        <w:rPr>
          <w:rFonts w:ascii="Times New Roman" w:hAnsi="Times New Roman" w:cs="Times New Roman"/>
          <w:lang w:val="en-US"/>
        </w:rPr>
        <w:t>, Bandung: CV. Pustaka Setia, hlm. 169.</w:t>
      </w:r>
    </w:p>
  </w:footnote>
  <w:footnote w:id="16">
    <w:p w:rsidR="009B6863" w:rsidRPr="00767026" w:rsidRDefault="009B6863" w:rsidP="003A6AA4">
      <w:pPr>
        <w:spacing w:after="0" w:line="240" w:lineRule="auto"/>
        <w:ind w:left="720"/>
        <w:jc w:val="both"/>
        <w:rPr>
          <w:rFonts w:ascii="Times New Roman" w:hAnsi="Times New Roman" w:cs="Times New Roman"/>
          <w:sz w:val="20"/>
          <w:szCs w:val="20"/>
          <w:lang w:val="en-US"/>
        </w:rPr>
      </w:pPr>
      <w:r w:rsidRPr="00767026">
        <w:rPr>
          <w:rStyle w:val="FootnoteReference"/>
          <w:rFonts w:ascii="Times New Roman" w:hAnsi="Times New Roman" w:cs="Times New Roman"/>
          <w:sz w:val="20"/>
          <w:szCs w:val="20"/>
        </w:rPr>
        <w:footnoteRef/>
      </w:r>
      <w:r w:rsidRPr="00767026">
        <w:rPr>
          <w:rFonts w:ascii="Times New Roman" w:hAnsi="Times New Roman" w:cs="Times New Roman"/>
          <w:sz w:val="20"/>
          <w:szCs w:val="20"/>
          <w:lang w:val="en-US"/>
        </w:rPr>
        <w:t xml:space="preserve">Ali, Zainudin. 2009. </w:t>
      </w:r>
      <w:r w:rsidRPr="00767026">
        <w:rPr>
          <w:rFonts w:ascii="Times New Roman" w:hAnsi="Times New Roman" w:cs="Times New Roman"/>
          <w:i/>
          <w:sz w:val="20"/>
          <w:szCs w:val="20"/>
          <w:lang w:val="en-US"/>
        </w:rPr>
        <w:t>Hukum Pidana Islam</w:t>
      </w:r>
      <w:r w:rsidRPr="00767026">
        <w:rPr>
          <w:rFonts w:ascii="Times New Roman" w:hAnsi="Times New Roman" w:cs="Times New Roman"/>
          <w:sz w:val="20"/>
          <w:szCs w:val="20"/>
          <w:lang w:val="en-US"/>
        </w:rPr>
        <w:t>. Jakarta: Sinar Grafika, hlm. 102.</w:t>
      </w:r>
    </w:p>
  </w:footnote>
  <w:footnote w:id="17">
    <w:p w:rsidR="009B6863" w:rsidRPr="0062198B" w:rsidRDefault="009B6863" w:rsidP="003A6AA4">
      <w:pPr>
        <w:pStyle w:val="FootnoteText"/>
        <w:ind w:firstLine="720"/>
        <w:jc w:val="both"/>
        <w:rPr>
          <w:rFonts w:ascii="Times New Roman" w:hAnsi="Times New Roman" w:cs="Times New Roman"/>
          <w:lang w:val="en-US"/>
        </w:rPr>
      </w:pPr>
      <w:r w:rsidRPr="0062198B">
        <w:rPr>
          <w:rStyle w:val="FootnoteReference"/>
          <w:rFonts w:ascii="Times New Roman" w:hAnsi="Times New Roman" w:cs="Times New Roman"/>
        </w:rPr>
        <w:footnoteRef/>
      </w:r>
      <w:r w:rsidRPr="0062198B">
        <w:rPr>
          <w:rFonts w:ascii="Times New Roman" w:hAnsi="Times New Roman" w:cs="Times New Roman"/>
        </w:rPr>
        <w:t xml:space="preserve"> </w:t>
      </w:r>
      <w:r>
        <w:rPr>
          <w:rFonts w:ascii="Times New Roman" w:hAnsi="Times New Roman" w:cs="Times New Roman"/>
          <w:lang w:val="en-US"/>
        </w:rPr>
        <w:t>Ali, Zainudin</w:t>
      </w:r>
      <w:r w:rsidRPr="0062198B">
        <w:rPr>
          <w:rFonts w:ascii="Times New Roman" w:hAnsi="Times New Roman" w:cs="Times New Roman"/>
          <w:lang w:val="en-US"/>
        </w:rPr>
        <w:t xml:space="preserve">, </w:t>
      </w:r>
      <w:r w:rsidRPr="009F252D">
        <w:rPr>
          <w:rFonts w:asciiTheme="majorBidi" w:hAnsiTheme="majorBidi" w:cstheme="majorBidi"/>
          <w:i/>
          <w:iCs/>
        </w:rPr>
        <w:t>ibid</w:t>
      </w:r>
      <w:r>
        <w:rPr>
          <w:rFonts w:asciiTheme="majorBidi" w:hAnsiTheme="majorBidi" w:cstheme="majorBidi"/>
        </w:rPr>
        <w:t xml:space="preserve">., </w:t>
      </w:r>
      <w:r w:rsidRPr="0062198B">
        <w:rPr>
          <w:rFonts w:ascii="Times New Roman" w:hAnsi="Times New Roman" w:cs="Times New Roman"/>
          <w:lang w:val="en-US"/>
        </w:rPr>
        <w:t>hlm. 1.</w:t>
      </w:r>
    </w:p>
  </w:footnote>
  <w:footnote w:id="18">
    <w:p w:rsidR="009B6863" w:rsidRPr="0062198B" w:rsidRDefault="009B6863" w:rsidP="003A6AA4">
      <w:pPr>
        <w:pStyle w:val="FootnoteText"/>
        <w:ind w:firstLine="709"/>
        <w:jc w:val="both"/>
        <w:rPr>
          <w:rFonts w:ascii="Times New Roman" w:hAnsi="Times New Roman" w:cs="Times New Roman"/>
          <w:lang w:val="en-US"/>
        </w:rPr>
      </w:pPr>
      <w:r w:rsidRPr="0062198B">
        <w:rPr>
          <w:rStyle w:val="FootnoteReference"/>
          <w:rFonts w:ascii="Times New Roman" w:hAnsi="Times New Roman" w:cs="Times New Roman"/>
        </w:rPr>
        <w:footnoteRef/>
      </w:r>
      <w:r w:rsidRPr="0062198B">
        <w:rPr>
          <w:rFonts w:ascii="Times New Roman" w:hAnsi="Times New Roman" w:cs="Times New Roman"/>
          <w:lang w:val="en-US"/>
        </w:rPr>
        <w:t xml:space="preserve"> Rahmat</w:t>
      </w:r>
      <w:r>
        <w:rPr>
          <w:rFonts w:ascii="Times New Roman" w:hAnsi="Times New Roman" w:cs="Times New Roman"/>
          <w:lang w:val="en-US"/>
        </w:rPr>
        <w:t>,</w:t>
      </w:r>
      <w:r w:rsidRPr="0062198B">
        <w:rPr>
          <w:rFonts w:ascii="Times New Roman" w:hAnsi="Times New Roman" w:cs="Times New Roman"/>
          <w:lang w:val="en-US"/>
        </w:rPr>
        <w:t xml:space="preserve"> Hakim, 2000, </w:t>
      </w:r>
      <w:r w:rsidRPr="0062198B">
        <w:rPr>
          <w:rFonts w:ascii="Times New Roman" w:hAnsi="Times New Roman" w:cs="Times New Roman"/>
          <w:i/>
          <w:iCs/>
          <w:lang w:val="en-US"/>
        </w:rPr>
        <w:t>Hukum Pidana Islam (Fiqh Jinayah),</w:t>
      </w:r>
      <w:r w:rsidRPr="0062198B">
        <w:rPr>
          <w:rFonts w:ascii="Times New Roman" w:hAnsi="Times New Roman" w:cs="Times New Roman"/>
          <w:lang w:val="en-US"/>
        </w:rPr>
        <w:t xml:space="preserve"> Pustaka Setia, Bandung, hlm. 12.</w:t>
      </w:r>
    </w:p>
  </w:footnote>
  <w:footnote w:id="19">
    <w:p w:rsidR="009B6863" w:rsidRPr="008C3F2D" w:rsidRDefault="009B6863" w:rsidP="003A6AA4">
      <w:pPr>
        <w:pStyle w:val="FootnoteText"/>
        <w:ind w:firstLine="720"/>
        <w:jc w:val="both"/>
        <w:rPr>
          <w:lang w:val="en-US"/>
        </w:rPr>
      </w:pPr>
      <w:r w:rsidRPr="0062198B">
        <w:rPr>
          <w:rStyle w:val="FootnoteReference"/>
          <w:rFonts w:ascii="Times New Roman" w:hAnsi="Times New Roman" w:cs="Times New Roman"/>
        </w:rPr>
        <w:footnoteRef/>
      </w:r>
      <w:r w:rsidRPr="0062198B">
        <w:rPr>
          <w:rFonts w:ascii="Times New Roman" w:hAnsi="Times New Roman" w:cs="Times New Roman"/>
          <w:lang w:val="en-US"/>
        </w:rPr>
        <w:t xml:space="preserve">Rosyada, Dede, </w:t>
      </w:r>
      <w:r w:rsidRPr="0062198B">
        <w:rPr>
          <w:rFonts w:ascii="Times New Roman" w:hAnsi="Times New Roman" w:cs="Times New Roman"/>
          <w:i/>
          <w:lang w:val="en-US"/>
        </w:rPr>
        <w:t>Hukum Islam dan Pranata Sosial</w:t>
      </w:r>
      <w:r w:rsidRPr="0062198B">
        <w:rPr>
          <w:rFonts w:ascii="Times New Roman" w:hAnsi="Times New Roman" w:cs="Times New Roman"/>
          <w:lang w:val="en-US"/>
        </w:rPr>
        <w:t xml:space="preserve"> (Jakarta: Lembaga Studi Islam dan Kemasyarakatan, 1992), hlm. 86.</w:t>
      </w:r>
      <w:r w:rsidRPr="0062198B">
        <w:rPr>
          <w:rFonts w:ascii="Times New Roman" w:hAnsi="Times New Roman" w:cs="Times New Roman"/>
        </w:rPr>
        <w:t xml:space="preserve"> </w:t>
      </w:r>
    </w:p>
  </w:footnote>
  <w:footnote w:id="20">
    <w:p w:rsidR="009B6863" w:rsidRPr="003A6AA4" w:rsidRDefault="009B6863" w:rsidP="003A6AA4">
      <w:pPr>
        <w:spacing w:after="0" w:line="240" w:lineRule="auto"/>
        <w:ind w:firstLine="709"/>
        <w:jc w:val="both"/>
        <w:rPr>
          <w:rFonts w:ascii="Times New Roman" w:hAnsi="Times New Roman" w:cs="Times New Roman"/>
          <w:sz w:val="20"/>
          <w:szCs w:val="20"/>
          <w:lang w:val="en-US"/>
        </w:rPr>
      </w:pPr>
      <w:r w:rsidRPr="003A6AA4">
        <w:rPr>
          <w:rStyle w:val="FootnoteReference"/>
          <w:rFonts w:ascii="Times New Roman" w:hAnsi="Times New Roman" w:cs="Times New Roman"/>
          <w:sz w:val="20"/>
          <w:szCs w:val="20"/>
        </w:rPr>
        <w:footnoteRef/>
      </w:r>
      <w:r w:rsidRPr="003A6AA4">
        <w:rPr>
          <w:rFonts w:ascii="Times New Roman" w:hAnsi="Times New Roman" w:cs="Times New Roman"/>
          <w:sz w:val="20"/>
          <w:szCs w:val="20"/>
          <w:lang w:val="en-US"/>
        </w:rPr>
        <w:t>Di kutip dari situs</w:t>
      </w:r>
      <w:r w:rsidRPr="003A6AA4">
        <w:rPr>
          <w:rFonts w:ascii="Times New Roman" w:hAnsi="Times New Roman" w:cs="Times New Roman"/>
          <w:i/>
          <w:sz w:val="20"/>
          <w:szCs w:val="20"/>
          <w:lang w:val="en-US"/>
        </w:rPr>
        <w:t xml:space="preserve">, </w:t>
      </w:r>
      <w:r w:rsidRPr="003A6AA4">
        <w:rPr>
          <w:rFonts w:ascii="Times New Roman" w:hAnsi="Times New Roman" w:cs="Times New Roman"/>
          <w:i/>
          <w:sz w:val="20"/>
          <w:szCs w:val="20"/>
        </w:rPr>
        <w:t>(http://id.wikipedia.org/wiki/Organ_tunggal)</w:t>
      </w:r>
      <w:r>
        <w:rPr>
          <w:rFonts w:ascii="Times New Roman" w:hAnsi="Times New Roman" w:cs="Times New Roman"/>
          <w:sz w:val="20"/>
          <w:szCs w:val="20"/>
          <w:lang w:val="en-US"/>
        </w:rPr>
        <w:t xml:space="preserve"> Rabu, 5 Maret</w:t>
      </w:r>
      <w:r w:rsidRPr="003A6AA4">
        <w:rPr>
          <w:rFonts w:ascii="Times New Roman" w:hAnsi="Times New Roman" w:cs="Times New Roman"/>
          <w:sz w:val="20"/>
          <w:szCs w:val="20"/>
          <w:lang w:val="en-US"/>
        </w:rPr>
        <w:t xml:space="preserve"> 2015,  pukul 09:30 WIB</w:t>
      </w:r>
    </w:p>
  </w:footnote>
  <w:footnote w:id="21">
    <w:p w:rsidR="009B6863" w:rsidRPr="00767026" w:rsidRDefault="009B6863" w:rsidP="0061095F">
      <w:pPr>
        <w:pStyle w:val="FootnoteText"/>
        <w:ind w:firstLine="720"/>
        <w:rPr>
          <w:rFonts w:ascii="Times New Roman" w:hAnsi="Times New Roman" w:cs="Times New Roman"/>
          <w:lang w:val="en-US"/>
        </w:rPr>
      </w:pPr>
      <w:r w:rsidRPr="00767026">
        <w:rPr>
          <w:rStyle w:val="FootnoteReference"/>
          <w:rFonts w:ascii="Times New Roman" w:hAnsi="Times New Roman" w:cs="Times New Roman"/>
        </w:rPr>
        <w:footnoteRef/>
      </w:r>
      <w:r w:rsidRPr="00767026">
        <w:rPr>
          <w:rFonts w:ascii="Times New Roman" w:hAnsi="Times New Roman" w:cs="Times New Roman"/>
          <w:lang w:val="en-US"/>
        </w:rPr>
        <w:t xml:space="preserve">Bakry, Nazar, 1994, </w:t>
      </w:r>
      <w:r w:rsidRPr="003A6AA4">
        <w:rPr>
          <w:rFonts w:ascii="Times New Roman" w:hAnsi="Times New Roman" w:cs="Times New Roman"/>
          <w:i/>
          <w:lang w:val="en-US"/>
        </w:rPr>
        <w:t>Problematika Pelaksanaan Fiqh Islam,</w:t>
      </w:r>
      <w:r w:rsidRPr="00767026">
        <w:rPr>
          <w:rFonts w:ascii="Times New Roman" w:hAnsi="Times New Roman" w:cs="Times New Roman"/>
          <w:lang w:val="en-US"/>
        </w:rPr>
        <w:t xml:space="preserve"> Jakarta: RajaGrafindo, hlm. 103.</w:t>
      </w:r>
    </w:p>
  </w:footnote>
  <w:footnote w:id="22">
    <w:p w:rsidR="009B6863" w:rsidRPr="008C3F2D" w:rsidRDefault="009B6863" w:rsidP="0061095F">
      <w:pPr>
        <w:pStyle w:val="ListParagraph"/>
        <w:spacing w:after="0" w:line="240" w:lineRule="auto"/>
        <w:ind w:left="0" w:firstLine="720"/>
        <w:jc w:val="both"/>
        <w:rPr>
          <w:rFonts w:cstheme="majorBidi"/>
          <w:sz w:val="20"/>
          <w:szCs w:val="20"/>
          <w:lang w:val="en-US"/>
        </w:rPr>
      </w:pPr>
      <w:r w:rsidRPr="00767026">
        <w:rPr>
          <w:rStyle w:val="FootnoteReference"/>
          <w:rFonts w:ascii="Times New Roman" w:hAnsi="Times New Roman" w:cs="Times New Roman"/>
          <w:sz w:val="20"/>
          <w:szCs w:val="20"/>
        </w:rPr>
        <w:footnoteRef/>
      </w:r>
      <w:r w:rsidRPr="00767026">
        <w:rPr>
          <w:rFonts w:ascii="Times New Roman" w:hAnsi="Times New Roman" w:cs="Times New Roman"/>
          <w:sz w:val="20"/>
          <w:szCs w:val="20"/>
          <w:lang w:val="en-US"/>
        </w:rPr>
        <w:t>Bakry, Nazar,</w:t>
      </w:r>
      <w:r w:rsidRPr="00767026">
        <w:rPr>
          <w:rFonts w:ascii="Times New Roman" w:hAnsi="Times New Roman" w:cs="Times New Roman"/>
          <w:i/>
          <w:iCs/>
          <w:sz w:val="20"/>
          <w:szCs w:val="20"/>
        </w:rPr>
        <w:t xml:space="preserve"> ibid</w:t>
      </w:r>
      <w:r w:rsidRPr="00767026">
        <w:rPr>
          <w:rFonts w:ascii="Times New Roman" w:hAnsi="Times New Roman" w:cs="Times New Roman"/>
          <w:sz w:val="20"/>
          <w:szCs w:val="20"/>
        </w:rPr>
        <w:t>.,</w:t>
      </w:r>
      <w:r w:rsidRPr="00767026">
        <w:rPr>
          <w:rFonts w:ascii="Times New Roman" w:hAnsi="Times New Roman" w:cs="Times New Roman"/>
          <w:sz w:val="20"/>
          <w:szCs w:val="20"/>
          <w:lang w:val="en-US"/>
        </w:rPr>
        <w:t xml:space="preserve"> hlm. 103.</w:t>
      </w:r>
    </w:p>
  </w:footnote>
  <w:footnote w:id="23">
    <w:p w:rsidR="009B6863" w:rsidRPr="008203BA" w:rsidRDefault="009B6863" w:rsidP="00F96853">
      <w:pPr>
        <w:pStyle w:val="FootnoteText"/>
        <w:ind w:firstLine="709"/>
        <w:jc w:val="both"/>
        <w:rPr>
          <w:rFonts w:asciiTheme="majorBidi" w:hAnsiTheme="majorBidi" w:cstheme="majorBidi"/>
          <w:lang w:val="en-US"/>
        </w:rPr>
      </w:pPr>
      <w:r w:rsidRPr="0062198B">
        <w:rPr>
          <w:rStyle w:val="FootnoteReference"/>
          <w:rFonts w:ascii="Times New Roman" w:hAnsi="Times New Roman" w:cs="Times New Roman"/>
        </w:rPr>
        <w:footnoteRef/>
      </w:r>
      <w:r>
        <w:rPr>
          <w:rFonts w:ascii="Times New Roman" w:hAnsi="Times New Roman" w:cs="Times New Roman"/>
          <w:lang w:val="en-US"/>
        </w:rPr>
        <w:t xml:space="preserve"> </w:t>
      </w:r>
      <w:r w:rsidR="0039176F">
        <w:rPr>
          <w:rFonts w:ascii="Times New Roman" w:hAnsi="Times New Roman" w:cs="Times New Roman"/>
          <w:lang w:val="en-US"/>
        </w:rPr>
        <w:t>Soe</w:t>
      </w:r>
      <w:r w:rsidR="00EF6385">
        <w:rPr>
          <w:rFonts w:ascii="Times New Roman" w:hAnsi="Times New Roman" w:cs="Times New Roman"/>
          <w:lang w:val="en-US"/>
        </w:rPr>
        <w:t>kanto, Soerjono</w:t>
      </w:r>
      <w:r w:rsidRPr="0062198B">
        <w:rPr>
          <w:rFonts w:ascii="Times New Roman" w:hAnsi="Times New Roman" w:cs="Times New Roman"/>
          <w:lang w:val="en-US"/>
        </w:rPr>
        <w:t xml:space="preserve">, 2008, </w:t>
      </w:r>
      <w:r w:rsidRPr="0062198B">
        <w:rPr>
          <w:rFonts w:ascii="Times New Roman" w:hAnsi="Times New Roman" w:cs="Times New Roman"/>
          <w:i/>
          <w:iCs/>
          <w:lang w:val="en-US"/>
        </w:rPr>
        <w:t>Penelitian Hukum Normatif,</w:t>
      </w:r>
      <w:r w:rsidRPr="0062198B">
        <w:rPr>
          <w:rFonts w:ascii="Times New Roman" w:hAnsi="Times New Roman" w:cs="Times New Roman"/>
          <w:bCs/>
          <w:lang w:val="en-US"/>
        </w:rPr>
        <w:t xml:space="preserve"> </w:t>
      </w:r>
      <w:r w:rsidRPr="0062198B">
        <w:rPr>
          <w:rFonts w:ascii="Times New Roman" w:hAnsi="Times New Roman" w:cs="Times New Roman"/>
          <w:lang w:val="en-US"/>
        </w:rPr>
        <w:t>RajaGrafindo Persada, Jakarta, hlm. 250.</w:t>
      </w:r>
    </w:p>
  </w:footnote>
  <w:footnote w:id="24">
    <w:p w:rsidR="009B6863" w:rsidRPr="0062198B" w:rsidRDefault="009B6863" w:rsidP="00E17A95">
      <w:pPr>
        <w:pStyle w:val="FootnoteText"/>
        <w:ind w:firstLine="720"/>
        <w:jc w:val="both"/>
        <w:rPr>
          <w:rFonts w:ascii="Times New Roman" w:hAnsi="Times New Roman" w:cs="Times New Roman"/>
          <w:lang w:val="en-US"/>
        </w:rPr>
      </w:pPr>
      <w:r w:rsidRPr="0062198B">
        <w:rPr>
          <w:rStyle w:val="FootnoteReference"/>
          <w:rFonts w:ascii="Times New Roman" w:hAnsi="Times New Roman" w:cs="Times New Roman"/>
        </w:rPr>
        <w:footnoteRef/>
      </w:r>
      <w:r w:rsidRPr="0062198B">
        <w:rPr>
          <w:rFonts w:ascii="Times New Roman" w:hAnsi="Times New Roman" w:cs="Times New Roman"/>
        </w:rPr>
        <w:t xml:space="preserve"> </w:t>
      </w:r>
      <w:r w:rsidRPr="0062198B">
        <w:rPr>
          <w:rFonts w:ascii="Times New Roman" w:hAnsi="Times New Roman" w:cs="Times New Roman"/>
          <w:lang w:val="en-US"/>
        </w:rPr>
        <w:t xml:space="preserve">Soekanto, Soerjono, 1986, </w:t>
      </w:r>
      <w:r w:rsidRPr="0062198B">
        <w:rPr>
          <w:rFonts w:ascii="Times New Roman" w:hAnsi="Times New Roman" w:cs="Times New Roman"/>
          <w:i/>
          <w:lang w:val="en-US"/>
        </w:rPr>
        <w:t>Pengantar Penelitian Hukum</w:t>
      </w:r>
      <w:r w:rsidRPr="0062198B">
        <w:rPr>
          <w:rFonts w:ascii="Times New Roman" w:hAnsi="Times New Roman" w:cs="Times New Roman"/>
          <w:lang w:val="en-US"/>
        </w:rPr>
        <w:t>, Jakarta: UI Press, hlm. 12.</w:t>
      </w:r>
    </w:p>
  </w:footnote>
  <w:footnote w:id="25">
    <w:p w:rsidR="009B6863" w:rsidRPr="0062198B" w:rsidRDefault="009B6863" w:rsidP="00E17A95">
      <w:pPr>
        <w:pStyle w:val="FootnoteText"/>
        <w:ind w:firstLine="709"/>
        <w:jc w:val="both"/>
        <w:rPr>
          <w:rFonts w:ascii="Times New Roman" w:hAnsi="Times New Roman" w:cs="Times New Roman"/>
          <w:lang w:val="en-US"/>
        </w:rPr>
      </w:pPr>
      <w:r w:rsidRPr="0062198B">
        <w:rPr>
          <w:rStyle w:val="FootnoteReference"/>
          <w:rFonts w:ascii="Times New Roman" w:hAnsi="Times New Roman" w:cs="Times New Roman"/>
        </w:rPr>
        <w:footnoteRef/>
      </w:r>
      <w:r w:rsidRPr="0062198B">
        <w:rPr>
          <w:rFonts w:ascii="Times New Roman" w:hAnsi="Times New Roman" w:cs="Times New Roman"/>
        </w:rPr>
        <w:t xml:space="preserve"> </w:t>
      </w:r>
      <w:r w:rsidRPr="0062198B">
        <w:rPr>
          <w:rFonts w:ascii="Times New Roman" w:hAnsi="Times New Roman" w:cs="Times New Roman"/>
          <w:lang w:val="en-US"/>
        </w:rPr>
        <w:t xml:space="preserve">Soerjono Soekanto dan </w:t>
      </w:r>
      <w:r w:rsidRPr="0062198B">
        <w:rPr>
          <w:rFonts w:ascii="Times New Roman" w:hAnsi="Times New Roman" w:cs="Times New Roman"/>
        </w:rPr>
        <w:t xml:space="preserve">Sri </w:t>
      </w:r>
      <w:r w:rsidRPr="0062198B">
        <w:rPr>
          <w:rFonts w:ascii="Times New Roman" w:hAnsi="Times New Roman" w:cs="Times New Roman"/>
          <w:lang w:val="en-US"/>
        </w:rPr>
        <w:t>Mamudji, 20</w:t>
      </w:r>
      <w:r w:rsidRPr="0062198B">
        <w:rPr>
          <w:rFonts w:ascii="Times New Roman" w:hAnsi="Times New Roman" w:cs="Times New Roman"/>
        </w:rPr>
        <w:t>10</w:t>
      </w:r>
      <w:r w:rsidRPr="0062198B">
        <w:rPr>
          <w:rFonts w:ascii="Times New Roman" w:hAnsi="Times New Roman" w:cs="Times New Roman"/>
          <w:lang w:val="en-US"/>
        </w:rPr>
        <w:t xml:space="preserve">, </w:t>
      </w:r>
      <w:r w:rsidRPr="0062198B">
        <w:rPr>
          <w:rFonts w:ascii="Times New Roman" w:hAnsi="Times New Roman" w:cs="Times New Roman"/>
          <w:i/>
          <w:iCs/>
          <w:lang w:val="en-US"/>
        </w:rPr>
        <w:t>Penelitian Hukum Normatif,</w:t>
      </w:r>
      <w:r w:rsidRPr="0062198B">
        <w:rPr>
          <w:rFonts w:ascii="Times New Roman" w:hAnsi="Times New Roman" w:cs="Times New Roman"/>
          <w:bCs/>
          <w:lang w:val="en-US"/>
        </w:rPr>
        <w:t xml:space="preserve"> </w:t>
      </w:r>
      <w:r w:rsidRPr="0062198B">
        <w:rPr>
          <w:rFonts w:ascii="Times New Roman" w:hAnsi="Times New Roman" w:cs="Times New Roman"/>
          <w:lang w:val="en-US"/>
        </w:rPr>
        <w:t>Raja</w:t>
      </w:r>
      <w:r w:rsidRPr="0062198B">
        <w:rPr>
          <w:rFonts w:ascii="Times New Roman" w:hAnsi="Times New Roman" w:cs="Times New Roman"/>
        </w:rPr>
        <w:t>wali Pers</w:t>
      </w:r>
      <w:r w:rsidRPr="0062198B">
        <w:rPr>
          <w:rFonts w:ascii="Times New Roman" w:hAnsi="Times New Roman" w:cs="Times New Roman"/>
          <w:lang w:val="en-US"/>
        </w:rPr>
        <w:t>, Jakarta, hlm. 12.</w:t>
      </w:r>
    </w:p>
  </w:footnote>
  <w:footnote w:id="26">
    <w:p w:rsidR="009B6863" w:rsidRPr="0062198B" w:rsidRDefault="009B6863" w:rsidP="00E17A95">
      <w:pPr>
        <w:pStyle w:val="FootnoteText"/>
        <w:ind w:firstLine="709"/>
        <w:jc w:val="both"/>
        <w:rPr>
          <w:rFonts w:ascii="Times New Roman" w:hAnsi="Times New Roman" w:cs="Times New Roman"/>
        </w:rPr>
      </w:pPr>
      <w:r w:rsidRPr="0062198B">
        <w:rPr>
          <w:rStyle w:val="FootnoteReference"/>
          <w:rFonts w:ascii="Times New Roman" w:hAnsi="Times New Roman" w:cs="Times New Roman"/>
        </w:rPr>
        <w:footnoteRef/>
      </w:r>
      <w:r w:rsidRPr="0062198B">
        <w:rPr>
          <w:rFonts w:ascii="Times New Roman" w:hAnsi="Times New Roman" w:cs="Times New Roman"/>
        </w:rPr>
        <w:t xml:space="preserve"> </w:t>
      </w:r>
      <w:r w:rsidRPr="0062198B">
        <w:rPr>
          <w:rFonts w:ascii="Times New Roman" w:hAnsi="Times New Roman" w:cs="Times New Roman"/>
          <w:lang w:val="en-US"/>
        </w:rPr>
        <w:t xml:space="preserve">Soerjono Soekanto, </w:t>
      </w:r>
      <w:r w:rsidRPr="0062198B">
        <w:rPr>
          <w:rFonts w:ascii="Times New Roman" w:hAnsi="Times New Roman" w:cs="Times New Roman"/>
        </w:rPr>
        <w:t xml:space="preserve">1982, </w:t>
      </w:r>
      <w:r w:rsidRPr="0062198B">
        <w:rPr>
          <w:rFonts w:ascii="Times New Roman" w:hAnsi="Times New Roman" w:cs="Times New Roman"/>
          <w:i/>
          <w:iCs/>
        </w:rPr>
        <w:t>Pengantar Penelitian Hukum,</w:t>
      </w:r>
      <w:r w:rsidRPr="0062198B">
        <w:rPr>
          <w:rFonts w:ascii="Times New Roman" w:hAnsi="Times New Roman" w:cs="Times New Roman"/>
          <w:bCs/>
        </w:rPr>
        <w:t xml:space="preserve"> </w:t>
      </w:r>
      <w:r w:rsidRPr="0062198B">
        <w:rPr>
          <w:rFonts w:ascii="Times New Roman" w:hAnsi="Times New Roman" w:cs="Times New Roman"/>
        </w:rPr>
        <w:t>UI Press, Jakarta, hlm. 52.</w:t>
      </w:r>
    </w:p>
  </w:footnote>
  <w:footnote w:id="27">
    <w:p w:rsidR="009B6863" w:rsidRPr="008203BA" w:rsidRDefault="009B6863" w:rsidP="0007636A">
      <w:pPr>
        <w:pStyle w:val="FootnoteText"/>
        <w:ind w:firstLine="709"/>
        <w:jc w:val="both"/>
        <w:rPr>
          <w:rFonts w:asciiTheme="majorBidi" w:hAnsiTheme="majorBidi" w:cstheme="majorBidi"/>
        </w:rPr>
      </w:pPr>
      <w:r w:rsidRPr="0062198B">
        <w:rPr>
          <w:rStyle w:val="FootnoteReference"/>
          <w:rFonts w:ascii="Times New Roman" w:hAnsi="Times New Roman" w:cs="Times New Roman"/>
        </w:rPr>
        <w:footnoteRef/>
      </w:r>
      <w:r w:rsidRPr="0062198B">
        <w:rPr>
          <w:rFonts w:ascii="Times New Roman" w:hAnsi="Times New Roman" w:cs="Times New Roman"/>
        </w:rPr>
        <w:t xml:space="preserve"> </w:t>
      </w:r>
      <w:r w:rsidRPr="0062198B">
        <w:rPr>
          <w:rFonts w:ascii="Times New Roman" w:hAnsi="Times New Roman" w:cs="Times New Roman"/>
          <w:lang w:val="en-US"/>
        </w:rPr>
        <w:t>Soerjono Soekanto</w:t>
      </w:r>
      <w:r w:rsidRPr="0062198B">
        <w:rPr>
          <w:rFonts w:ascii="Times New Roman" w:hAnsi="Times New Roman" w:cs="Times New Roman"/>
        </w:rPr>
        <w:t xml:space="preserve"> dan Sri Mamudji, </w:t>
      </w:r>
      <w:r w:rsidRPr="0062198B">
        <w:rPr>
          <w:rFonts w:ascii="Times New Roman" w:hAnsi="Times New Roman" w:cs="Times New Roman"/>
          <w:i/>
          <w:iCs/>
        </w:rPr>
        <w:t>op.cit</w:t>
      </w:r>
      <w:r w:rsidRPr="0062198B">
        <w:rPr>
          <w:rFonts w:ascii="Times New Roman" w:hAnsi="Times New Roman" w:cs="Times New Roman"/>
        </w:rPr>
        <w:t>., hlm. 13.</w:t>
      </w:r>
    </w:p>
  </w:footnote>
  <w:footnote w:id="28">
    <w:p w:rsidR="009B6863" w:rsidRPr="0019195B" w:rsidRDefault="009B6863" w:rsidP="00E17A95">
      <w:pPr>
        <w:pStyle w:val="FootnoteText"/>
        <w:ind w:firstLine="709"/>
        <w:jc w:val="both"/>
        <w:rPr>
          <w:lang w:val="en-US"/>
        </w:rPr>
      </w:pPr>
      <w:r w:rsidRPr="008203BA">
        <w:rPr>
          <w:rStyle w:val="FootnoteReference"/>
          <w:rFonts w:asciiTheme="majorBidi" w:hAnsiTheme="majorBidi" w:cstheme="majorBidi"/>
        </w:rPr>
        <w:footnoteRef/>
      </w:r>
      <w:r w:rsidRPr="008203BA">
        <w:rPr>
          <w:rFonts w:asciiTheme="majorBidi" w:hAnsiTheme="majorBidi" w:cstheme="majorBidi"/>
        </w:rPr>
        <w:t xml:space="preserve"> </w:t>
      </w:r>
      <w:r w:rsidRPr="008203BA">
        <w:rPr>
          <w:rFonts w:asciiTheme="majorBidi" w:hAnsiTheme="majorBidi" w:cstheme="majorBidi"/>
          <w:lang w:val="en-US"/>
        </w:rPr>
        <w:t xml:space="preserve">Soerjono Soekanto, </w:t>
      </w:r>
      <w:r w:rsidRPr="009F252D">
        <w:rPr>
          <w:rFonts w:asciiTheme="majorBidi" w:hAnsiTheme="majorBidi" w:cstheme="majorBidi"/>
          <w:i/>
          <w:iCs/>
        </w:rPr>
        <w:t>op.cit</w:t>
      </w:r>
      <w:r>
        <w:rPr>
          <w:rFonts w:asciiTheme="majorBidi" w:hAnsiTheme="majorBidi" w:cstheme="majorBidi"/>
        </w:rPr>
        <w:t>.</w:t>
      </w:r>
      <w:r w:rsidRPr="008203BA">
        <w:rPr>
          <w:rFonts w:asciiTheme="majorBidi" w:hAnsiTheme="majorBidi" w:cstheme="majorBidi"/>
          <w:lang w:val="en-US"/>
        </w:rPr>
        <w:t>, hlm. 250.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63" w:rsidRDefault="009B68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4503178"/>
      <w:docPartObj>
        <w:docPartGallery w:val="Page Numbers (Top of Page)"/>
        <w:docPartUnique/>
      </w:docPartObj>
    </w:sdtPr>
    <w:sdtContent>
      <w:p w:rsidR="009B6863" w:rsidRPr="00E226ED" w:rsidRDefault="001353AE">
        <w:pPr>
          <w:pStyle w:val="Header"/>
          <w:jc w:val="right"/>
          <w:rPr>
            <w:rFonts w:asciiTheme="majorBidi" w:hAnsiTheme="majorBidi" w:cstheme="majorBidi"/>
            <w:sz w:val="24"/>
            <w:szCs w:val="24"/>
          </w:rPr>
        </w:pPr>
        <w:r w:rsidRPr="00E226ED">
          <w:rPr>
            <w:rFonts w:asciiTheme="majorBidi" w:hAnsiTheme="majorBidi" w:cstheme="majorBidi"/>
            <w:sz w:val="24"/>
            <w:szCs w:val="24"/>
          </w:rPr>
          <w:fldChar w:fldCharType="begin"/>
        </w:r>
        <w:r w:rsidR="009B6863" w:rsidRPr="00E226ED">
          <w:rPr>
            <w:rFonts w:asciiTheme="majorBidi" w:hAnsiTheme="majorBidi" w:cstheme="majorBidi"/>
            <w:sz w:val="24"/>
            <w:szCs w:val="24"/>
          </w:rPr>
          <w:instrText xml:space="preserve"> PAGE   \* MERGEFORMAT </w:instrText>
        </w:r>
        <w:r w:rsidRPr="00E226ED">
          <w:rPr>
            <w:rFonts w:asciiTheme="majorBidi" w:hAnsiTheme="majorBidi" w:cstheme="majorBidi"/>
            <w:sz w:val="24"/>
            <w:szCs w:val="24"/>
          </w:rPr>
          <w:fldChar w:fldCharType="separate"/>
        </w:r>
        <w:r w:rsidR="0039176F">
          <w:rPr>
            <w:rFonts w:asciiTheme="majorBidi" w:hAnsiTheme="majorBidi" w:cstheme="majorBidi"/>
            <w:noProof/>
            <w:sz w:val="24"/>
            <w:szCs w:val="24"/>
          </w:rPr>
          <w:t>16</w:t>
        </w:r>
        <w:r w:rsidRPr="00E226ED">
          <w:rPr>
            <w:rFonts w:asciiTheme="majorBidi" w:hAnsiTheme="majorBidi" w:cstheme="majorBidi"/>
            <w:sz w:val="24"/>
            <w:szCs w:val="24"/>
          </w:rPr>
          <w:fldChar w:fldCharType="end"/>
        </w:r>
      </w:p>
    </w:sdtContent>
  </w:sdt>
  <w:p w:rsidR="009B6863" w:rsidRPr="00E226ED" w:rsidRDefault="009B6863">
    <w:pPr>
      <w:pStyle w:val="Header"/>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63" w:rsidRDefault="009B68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796"/>
    <w:multiLevelType w:val="hybridMultilevel"/>
    <w:tmpl w:val="1A4E9A3C"/>
    <w:lvl w:ilvl="0" w:tplc="E7427A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FA2CF4"/>
    <w:multiLevelType w:val="hybridMultilevel"/>
    <w:tmpl w:val="75E2E4EE"/>
    <w:lvl w:ilvl="0" w:tplc="04B6128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95884"/>
    <w:multiLevelType w:val="hybridMultilevel"/>
    <w:tmpl w:val="16ECD7AA"/>
    <w:lvl w:ilvl="0" w:tplc="2018BA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F7011C7"/>
    <w:multiLevelType w:val="hybridMultilevel"/>
    <w:tmpl w:val="FA3A09EE"/>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1E63F6"/>
    <w:multiLevelType w:val="hybridMultilevel"/>
    <w:tmpl w:val="C092569C"/>
    <w:lvl w:ilvl="0" w:tplc="46E08B3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2268B0"/>
    <w:multiLevelType w:val="hybridMultilevel"/>
    <w:tmpl w:val="56FA2332"/>
    <w:lvl w:ilvl="0" w:tplc="ED160BFE">
      <w:start w:val="3"/>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7F3A378C"/>
    <w:multiLevelType w:val="hybridMultilevel"/>
    <w:tmpl w:val="5906D89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4C10"/>
    <w:rsid w:val="00013CDD"/>
    <w:rsid w:val="000153E7"/>
    <w:rsid w:val="00033D88"/>
    <w:rsid w:val="00037DE7"/>
    <w:rsid w:val="000568FD"/>
    <w:rsid w:val="0007636A"/>
    <w:rsid w:val="000A3577"/>
    <w:rsid w:val="000C176F"/>
    <w:rsid w:val="000D3B44"/>
    <w:rsid w:val="000D6036"/>
    <w:rsid w:val="000F0ADF"/>
    <w:rsid w:val="00105BB9"/>
    <w:rsid w:val="0011566C"/>
    <w:rsid w:val="001353AE"/>
    <w:rsid w:val="0015701B"/>
    <w:rsid w:val="00157FEE"/>
    <w:rsid w:val="00184545"/>
    <w:rsid w:val="00187D7A"/>
    <w:rsid w:val="001A15CF"/>
    <w:rsid w:val="001A3C9A"/>
    <w:rsid w:val="001B32C7"/>
    <w:rsid w:val="001B4A54"/>
    <w:rsid w:val="001C6CCC"/>
    <w:rsid w:val="001E07A4"/>
    <w:rsid w:val="001F1AE2"/>
    <w:rsid w:val="001F5D2B"/>
    <w:rsid w:val="00210D22"/>
    <w:rsid w:val="002154BB"/>
    <w:rsid w:val="00217971"/>
    <w:rsid w:val="00232857"/>
    <w:rsid w:val="00240557"/>
    <w:rsid w:val="00240FA7"/>
    <w:rsid w:val="00244F3A"/>
    <w:rsid w:val="00253A10"/>
    <w:rsid w:val="002550D9"/>
    <w:rsid w:val="00274FE0"/>
    <w:rsid w:val="00276A7E"/>
    <w:rsid w:val="002965DB"/>
    <w:rsid w:val="002970C3"/>
    <w:rsid w:val="002B62CD"/>
    <w:rsid w:val="002C6204"/>
    <w:rsid w:val="002C6FD1"/>
    <w:rsid w:val="002E4145"/>
    <w:rsid w:val="002F0ECD"/>
    <w:rsid w:val="002F4ACB"/>
    <w:rsid w:val="002F6484"/>
    <w:rsid w:val="00324602"/>
    <w:rsid w:val="00330D74"/>
    <w:rsid w:val="00351E99"/>
    <w:rsid w:val="00352F8E"/>
    <w:rsid w:val="0035458C"/>
    <w:rsid w:val="0039176F"/>
    <w:rsid w:val="003A6AA4"/>
    <w:rsid w:val="003B1A98"/>
    <w:rsid w:val="003B1A9A"/>
    <w:rsid w:val="003C4F19"/>
    <w:rsid w:val="003E47AB"/>
    <w:rsid w:val="00407F12"/>
    <w:rsid w:val="00407FFA"/>
    <w:rsid w:val="0041492A"/>
    <w:rsid w:val="00422AB3"/>
    <w:rsid w:val="00446C36"/>
    <w:rsid w:val="004841C7"/>
    <w:rsid w:val="004918D1"/>
    <w:rsid w:val="004921AF"/>
    <w:rsid w:val="004B1EB0"/>
    <w:rsid w:val="004E2119"/>
    <w:rsid w:val="004F23F0"/>
    <w:rsid w:val="004F5A9D"/>
    <w:rsid w:val="00502761"/>
    <w:rsid w:val="005528D8"/>
    <w:rsid w:val="00565E0A"/>
    <w:rsid w:val="00566BE7"/>
    <w:rsid w:val="00571611"/>
    <w:rsid w:val="00576E50"/>
    <w:rsid w:val="005966BA"/>
    <w:rsid w:val="00597166"/>
    <w:rsid w:val="005B0C5A"/>
    <w:rsid w:val="005B5994"/>
    <w:rsid w:val="005B65A1"/>
    <w:rsid w:val="005C53C1"/>
    <w:rsid w:val="005D37C2"/>
    <w:rsid w:val="005D625A"/>
    <w:rsid w:val="005F0D4B"/>
    <w:rsid w:val="0061095F"/>
    <w:rsid w:val="0062198B"/>
    <w:rsid w:val="00621FE3"/>
    <w:rsid w:val="00622421"/>
    <w:rsid w:val="00645875"/>
    <w:rsid w:val="00653607"/>
    <w:rsid w:val="00676803"/>
    <w:rsid w:val="00684CB4"/>
    <w:rsid w:val="006A62D2"/>
    <w:rsid w:val="007110B6"/>
    <w:rsid w:val="00713F16"/>
    <w:rsid w:val="00716E8B"/>
    <w:rsid w:val="00741150"/>
    <w:rsid w:val="00743273"/>
    <w:rsid w:val="0076203E"/>
    <w:rsid w:val="00764F06"/>
    <w:rsid w:val="00767026"/>
    <w:rsid w:val="00795595"/>
    <w:rsid w:val="007A01F3"/>
    <w:rsid w:val="007A2040"/>
    <w:rsid w:val="007A7DDF"/>
    <w:rsid w:val="007B013E"/>
    <w:rsid w:val="007C397F"/>
    <w:rsid w:val="007E2453"/>
    <w:rsid w:val="007E2CFB"/>
    <w:rsid w:val="007E47B2"/>
    <w:rsid w:val="007E5BAC"/>
    <w:rsid w:val="007F0B51"/>
    <w:rsid w:val="007F61C0"/>
    <w:rsid w:val="008060F3"/>
    <w:rsid w:val="00810312"/>
    <w:rsid w:val="00811A87"/>
    <w:rsid w:val="00825112"/>
    <w:rsid w:val="00841C03"/>
    <w:rsid w:val="00847A02"/>
    <w:rsid w:val="00864431"/>
    <w:rsid w:val="008C6EA0"/>
    <w:rsid w:val="00904816"/>
    <w:rsid w:val="009066DD"/>
    <w:rsid w:val="0091718E"/>
    <w:rsid w:val="00934965"/>
    <w:rsid w:val="00935F95"/>
    <w:rsid w:val="009449F4"/>
    <w:rsid w:val="00962D77"/>
    <w:rsid w:val="009727C1"/>
    <w:rsid w:val="00975D3F"/>
    <w:rsid w:val="00982021"/>
    <w:rsid w:val="009A032C"/>
    <w:rsid w:val="009A25BD"/>
    <w:rsid w:val="009B6863"/>
    <w:rsid w:val="009C2AE5"/>
    <w:rsid w:val="00A1159E"/>
    <w:rsid w:val="00A23506"/>
    <w:rsid w:val="00A42BF3"/>
    <w:rsid w:val="00A55087"/>
    <w:rsid w:val="00A84534"/>
    <w:rsid w:val="00A8517A"/>
    <w:rsid w:val="00A91019"/>
    <w:rsid w:val="00AA59A6"/>
    <w:rsid w:val="00AB612A"/>
    <w:rsid w:val="00AC2FFA"/>
    <w:rsid w:val="00AC6B45"/>
    <w:rsid w:val="00AD7823"/>
    <w:rsid w:val="00B127BE"/>
    <w:rsid w:val="00B1771E"/>
    <w:rsid w:val="00B2236C"/>
    <w:rsid w:val="00B2328F"/>
    <w:rsid w:val="00B23E67"/>
    <w:rsid w:val="00B3115A"/>
    <w:rsid w:val="00B33A6E"/>
    <w:rsid w:val="00B4649D"/>
    <w:rsid w:val="00B71C6D"/>
    <w:rsid w:val="00BB258B"/>
    <w:rsid w:val="00BC2D24"/>
    <w:rsid w:val="00C018D0"/>
    <w:rsid w:val="00C14A30"/>
    <w:rsid w:val="00C15A88"/>
    <w:rsid w:val="00C45BEC"/>
    <w:rsid w:val="00C513D7"/>
    <w:rsid w:val="00C60FBE"/>
    <w:rsid w:val="00C72770"/>
    <w:rsid w:val="00C77AD3"/>
    <w:rsid w:val="00C83A15"/>
    <w:rsid w:val="00C9760A"/>
    <w:rsid w:val="00CA0C08"/>
    <w:rsid w:val="00CA4C10"/>
    <w:rsid w:val="00CB105C"/>
    <w:rsid w:val="00CD1DF0"/>
    <w:rsid w:val="00CD414B"/>
    <w:rsid w:val="00D30BC4"/>
    <w:rsid w:val="00D323AC"/>
    <w:rsid w:val="00D34503"/>
    <w:rsid w:val="00D43A2E"/>
    <w:rsid w:val="00D64357"/>
    <w:rsid w:val="00D718A8"/>
    <w:rsid w:val="00D7231E"/>
    <w:rsid w:val="00D87256"/>
    <w:rsid w:val="00DA2932"/>
    <w:rsid w:val="00DD40ED"/>
    <w:rsid w:val="00DE3C62"/>
    <w:rsid w:val="00E17275"/>
    <w:rsid w:val="00E17288"/>
    <w:rsid w:val="00E17A95"/>
    <w:rsid w:val="00E226ED"/>
    <w:rsid w:val="00E364D6"/>
    <w:rsid w:val="00E42C06"/>
    <w:rsid w:val="00E56EA7"/>
    <w:rsid w:val="00E63E6F"/>
    <w:rsid w:val="00E90739"/>
    <w:rsid w:val="00E948BE"/>
    <w:rsid w:val="00E97E81"/>
    <w:rsid w:val="00EA0A00"/>
    <w:rsid w:val="00EA54A0"/>
    <w:rsid w:val="00EA61F9"/>
    <w:rsid w:val="00EB155A"/>
    <w:rsid w:val="00EB2A8E"/>
    <w:rsid w:val="00EC5C22"/>
    <w:rsid w:val="00EE46C9"/>
    <w:rsid w:val="00EF4228"/>
    <w:rsid w:val="00EF6385"/>
    <w:rsid w:val="00F1473F"/>
    <w:rsid w:val="00F147EF"/>
    <w:rsid w:val="00F26F27"/>
    <w:rsid w:val="00F35CE6"/>
    <w:rsid w:val="00F50459"/>
    <w:rsid w:val="00F62C01"/>
    <w:rsid w:val="00F729D9"/>
    <w:rsid w:val="00F96853"/>
    <w:rsid w:val="00FB2F0D"/>
    <w:rsid w:val="00FD03C4"/>
    <w:rsid w:val="00FE4233"/>
    <w:rsid w:val="00FF129B"/>
    <w:rsid w:val="00FF3B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1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C10"/>
    <w:pPr>
      <w:ind w:left="720"/>
      <w:contextualSpacing/>
    </w:pPr>
  </w:style>
  <w:style w:type="paragraph" w:styleId="Header">
    <w:name w:val="header"/>
    <w:basedOn w:val="Normal"/>
    <w:link w:val="HeaderChar"/>
    <w:uiPriority w:val="99"/>
    <w:unhideWhenUsed/>
    <w:rsid w:val="00CA4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C10"/>
    <w:rPr>
      <w:lang w:val="id-ID"/>
    </w:rPr>
  </w:style>
  <w:style w:type="paragraph" w:styleId="Footer">
    <w:name w:val="footer"/>
    <w:basedOn w:val="Normal"/>
    <w:link w:val="FooterChar"/>
    <w:uiPriority w:val="99"/>
    <w:unhideWhenUsed/>
    <w:rsid w:val="00CA4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C10"/>
    <w:rPr>
      <w:lang w:val="id-ID"/>
    </w:rPr>
  </w:style>
  <w:style w:type="character" w:styleId="Hyperlink">
    <w:name w:val="Hyperlink"/>
    <w:basedOn w:val="DefaultParagraphFont"/>
    <w:uiPriority w:val="99"/>
    <w:semiHidden/>
    <w:unhideWhenUsed/>
    <w:rsid w:val="00CA4C10"/>
    <w:rPr>
      <w:color w:val="0000FF"/>
      <w:u w:val="single"/>
    </w:rPr>
  </w:style>
  <w:style w:type="paragraph" w:styleId="FootnoteText">
    <w:name w:val="footnote text"/>
    <w:basedOn w:val="Normal"/>
    <w:link w:val="FootnoteTextChar"/>
    <w:uiPriority w:val="99"/>
    <w:semiHidden/>
    <w:unhideWhenUsed/>
    <w:rsid w:val="00CA4C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C10"/>
    <w:rPr>
      <w:sz w:val="20"/>
      <w:szCs w:val="20"/>
      <w:lang w:val="id-ID"/>
    </w:rPr>
  </w:style>
  <w:style w:type="character" w:styleId="FootnoteReference">
    <w:name w:val="footnote reference"/>
    <w:basedOn w:val="DefaultParagraphFont"/>
    <w:uiPriority w:val="99"/>
    <w:semiHidden/>
    <w:unhideWhenUsed/>
    <w:rsid w:val="00CA4C1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usi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Pernikah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Org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d.wikipedia.org/wiki/Musi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Orga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C46C-A981-41F3-AD49-91608F2B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19</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57</cp:revision>
  <cp:lastPrinted>2015-05-08T07:37:00Z</cp:lastPrinted>
  <dcterms:created xsi:type="dcterms:W3CDTF">2015-04-07T08:31:00Z</dcterms:created>
  <dcterms:modified xsi:type="dcterms:W3CDTF">2015-11-05T17:57:00Z</dcterms:modified>
</cp:coreProperties>
</file>